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531" w:rsidRPr="00142513" w:rsidRDefault="00142513" w:rsidP="00142513">
      <w:pPr>
        <w:jc w:val="center"/>
        <w:rPr>
          <w:rFonts w:ascii="Arial Black" w:hAnsi="Arial Black"/>
          <w:b/>
          <w:sz w:val="48"/>
          <w:szCs w:val="48"/>
        </w:rPr>
      </w:pPr>
      <w:r w:rsidRPr="00142513">
        <w:rPr>
          <w:rFonts w:ascii="Arial Black" w:hAnsi="Arial Black"/>
          <w:b/>
          <w:sz w:val="48"/>
          <w:szCs w:val="48"/>
        </w:rPr>
        <w:t>TONBRIDGE &amp; MALLING LOCAL PLAN</w:t>
      </w:r>
    </w:p>
    <w:p w:rsidR="00142513" w:rsidRPr="00142513" w:rsidRDefault="00E01ED4" w:rsidP="00142513">
      <w:pPr>
        <w:jc w:val="center"/>
        <w:rPr>
          <w:rFonts w:ascii="Arial Black" w:hAnsi="Arial Black"/>
          <w:b/>
          <w:sz w:val="56"/>
          <w:szCs w:val="56"/>
        </w:rPr>
      </w:pPr>
      <w:r w:rsidRPr="00E01ED4">
        <w:rPr>
          <w:rFonts w:ascii="Arial Black" w:hAnsi="Arial Black"/>
          <w:b/>
          <w:sz w:val="56"/>
          <w:szCs w:val="56"/>
        </w:rPr>
        <w:t>REGULATION 19 SUBMISSION</w:t>
      </w:r>
    </w:p>
    <w:p w:rsidR="00142513" w:rsidRPr="00142513" w:rsidRDefault="00142513" w:rsidP="00142513">
      <w:pPr>
        <w:jc w:val="center"/>
        <w:rPr>
          <w:b/>
          <w:sz w:val="40"/>
          <w:szCs w:val="40"/>
        </w:rPr>
      </w:pPr>
      <w:r w:rsidRPr="00142513">
        <w:rPr>
          <w:b/>
          <w:sz w:val="40"/>
          <w:szCs w:val="40"/>
        </w:rPr>
        <w:t>BOROUGH GREEN PARISH COUNCIL  SEPTEMBER 2018</w:t>
      </w:r>
    </w:p>
    <w:p w:rsidR="00142513" w:rsidRDefault="00142513" w:rsidP="00094531">
      <w:pPr>
        <w:rPr>
          <w:b/>
        </w:rPr>
      </w:pPr>
    </w:p>
    <w:p w:rsidR="00094531" w:rsidRDefault="00E01ED4" w:rsidP="00094531">
      <w:pPr>
        <w:rPr>
          <w:b/>
        </w:rPr>
      </w:pPr>
      <w:r>
        <w:rPr>
          <w:b/>
          <w:noProof/>
          <w:lang w:eastAsia="en-GB"/>
        </w:rPr>
        <w:drawing>
          <wp:inline distT="0" distB="0" distL="0" distR="0">
            <wp:extent cx="6645910" cy="1101384"/>
            <wp:effectExtent l="19050" t="0" r="254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645910" cy="1101384"/>
                    </a:xfrm>
                    <a:prstGeom prst="rect">
                      <a:avLst/>
                    </a:prstGeom>
                    <a:noFill/>
                    <a:ln w="9525">
                      <a:noFill/>
                      <a:miter lim="800000"/>
                      <a:headEnd/>
                      <a:tailEnd/>
                    </a:ln>
                  </pic:spPr>
                </pic:pic>
              </a:graphicData>
            </a:graphic>
          </wp:inline>
        </w:drawing>
      </w:r>
    </w:p>
    <w:p w:rsidR="00094531" w:rsidRDefault="00094531" w:rsidP="00094531">
      <w:pPr>
        <w:rPr>
          <w:b/>
        </w:rPr>
      </w:pPr>
    </w:p>
    <w:p w:rsidR="00094531" w:rsidRDefault="00094531" w:rsidP="00094531">
      <w:pPr>
        <w:rPr>
          <w:b/>
        </w:rPr>
      </w:pPr>
    </w:p>
    <w:p w:rsidR="00094531" w:rsidRDefault="00094531" w:rsidP="00094531">
      <w:pPr>
        <w:rPr>
          <w:b/>
        </w:rPr>
      </w:pPr>
    </w:p>
    <w:p w:rsidR="00094531" w:rsidRDefault="00094531" w:rsidP="00094531">
      <w:pPr>
        <w:rPr>
          <w:b/>
        </w:rPr>
      </w:pPr>
      <w:r w:rsidRPr="00F11E3E">
        <w:rPr>
          <w:b/>
        </w:rPr>
        <w:t>CALL FOR SITES - BOROUGH GREEN PARISH</w:t>
      </w:r>
      <w:r>
        <w:rPr>
          <w:b/>
        </w:rPr>
        <w:t xml:space="preserve"> &amp; ENVIRONS</w:t>
      </w:r>
    </w:p>
    <w:p w:rsidR="00094531" w:rsidRDefault="00094531" w:rsidP="00094531">
      <w:pPr>
        <w:rPr>
          <w:b/>
        </w:rPr>
      </w:pPr>
    </w:p>
    <w:p w:rsidR="00094531" w:rsidRPr="00F11E3E" w:rsidRDefault="00094531" w:rsidP="00094531">
      <w:pPr>
        <w:rPr>
          <w:b/>
        </w:rPr>
      </w:pPr>
      <w:r w:rsidRPr="00F11E3E">
        <w:rPr>
          <w:b/>
        </w:rPr>
        <w:t>BOROUGH GREEN GARDEN CITY</w:t>
      </w:r>
    </w:p>
    <w:tbl>
      <w:tblPr>
        <w:tblStyle w:val="TableGrid"/>
        <w:tblW w:w="0" w:type="auto"/>
        <w:tblLook w:val="04A0"/>
      </w:tblPr>
      <w:tblGrid>
        <w:gridCol w:w="765"/>
        <w:gridCol w:w="2905"/>
        <w:gridCol w:w="2534"/>
        <w:gridCol w:w="1559"/>
      </w:tblGrid>
      <w:tr w:rsidR="00104EA6" w:rsidTr="00104EA6">
        <w:tc>
          <w:tcPr>
            <w:tcW w:w="765" w:type="dxa"/>
          </w:tcPr>
          <w:p w:rsidR="00104EA6" w:rsidRDefault="00104EA6" w:rsidP="00115802">
            <w:r>
              <w:t>Ref</w:t>
            </w:r>
          </w:p>
        </w:tc>
        <w:tc>
          <w:tcPr>
            <w:tcW w:w="2905" w:type="dxa"/>
          </w:tcPr>
          <w:p w:rsidR="00104EA6" w:rsidRDefault="00104EA6" w:rsidP="00115802">
            <w:r>
              <w:t>Site Name</w:t>
            </w:r>
          </w:p>
        </w:tc>
        <w:tc>
          <w:tcPr>
            <w:tcW w:w="2534" w:type="dxa"/>
          </w:tcPr>
          <w:p w:rsidR="00104EA6" w:rsidRDefault="00104EA6" w:rsidP="00115802">
            <w:r>
              <w:t>Owner</w:t>
            </w:r>
          </w:p>
        </w:tc>
        <w:tc>
          <w:tcPr>
            <w:tcW w:w="1559" w:type="dxa"/>
          </w:tcPr>
          <w:p w:rsidR="00104EA6" w:rsidRDefault="00104EA6" w:rsidP="00115802">
            <w:r>
              <w:rPr>
                <w:color w:val="FF0000"/>
              </w:rPr>
              <w:t>DECISION</w:t>
            </w:r>
          </w:p>
        </w:tc>
      </w:tr>
      <w:tr w:rsidR="00104EA6" w:rsidTr="00104EA6">
        <w:tc>
          <w:tcPr>
            <w:tcW w:w="765" w:type="dxa"/>
          </w:tcPr>
          <w:p w:rsidR="00104EA6" w:rsidRDefault="00104EA6" w:rsidP="00115802">
            <w:r>
              <w:t>408</w:t>
            </w:r>
          </w:p>
        </w:tc>
        <w:tc>
          <w:tcPr>
            <w:tcW w:w="2905" w:type="dxa"/>
          </w:tcPr>
          <w:p w:rsidR="00104EA6" w:rsidRDefault="00104EA6" w:rsidP="00115802">
            <w:r>
              <w:t>North BG, Ightham Platt</w:t>
            </w:r>
          </w:p>
        </w:tc>
        <w:tc>
          <w:tcPr>
            <w:tcW w:w="2534" w:type="dxa"/>
          </w:tcPr>
          <w:p w:rsidR="00104EA6" w:rsidRDefault="00104EA6" w:rsidP="00115802">
            <w:r>
              <w:t>Multiple owners</w:t>
            </w:r>
          </w:p>
        </w:tc>
        <w:tc>
          <w:tcPr>
            <w:tcW w:w="1559" w:type="dxa"/>
          </w:tcPr>
          <w:p w:rsidR="00104EA6" w:rsidRPr="00104EA6" w:rsidRDefault="00104EA6" w:rsidP="00115802">
            <w:pPr>
              <w:rPr>
                <w:color w:val="FF0000"/>
              </w:rPr>
            </w:pPr>
            <w:r w:rsidRPr="00104EA6">
              <w:rPr>
                <w:color w:val="FF0000"/>
              </w:rPr>
              <w:t>OBJECT</w:t>
            </w:r>
          </w:p>
        </w:tc>
      </w:tr>
    </w:tbl>
    <w:p w:rsidR="00094531" w:rsidRPr="00F11E3E" w:rsidRDefault="00094531" w:rsidP="00094531">
      <w:pPr>
        <w:rPr>
          <w:b/>
        </w:rPr>
      </w:pPr>
    </w:p>
    <w:tbl>
      <w:tblPr>
        <w:tblStyle w:val="TableGrid"/>
        <w:tblW w:w="0" w:type="auto"/>
        <w:tblLook w:val="04A0"/>
      </w:tblPr>
      <w:tblGrid>
        <w:gridCol w:w="751"/>
        <w:gridCol w:w="2928"/>
        <w:gridCol w:w="2525"/>
        <w:gridCol w:w="1559"/>
      </w:tblGrid>
      <w:tr w:rsidR="00104EA6" w:rsidTr="00104EA6">
        <w:tc>
          <w:tcPr>
            <w:tcW w:w="751" w:type="dxa"/>
          </w:tcPr>
          <w:p w:rsidR="00104EA6" w:rsidRDefault="00104EA6" w:rsidP="00115802">
            <w:r>
              <w:t>189</w:t>
            </w:r>
          </w:p>
        </w:tc>
        <w:tc>
          <w:tcPr>
            <w:tcW w:w="2928" w:type="dxa"/>
          </w:tcPr>
          <w:p w:rsidR="00104EA6" w:rsidRDefault="00104EA6" w:rsidP="00115802">
            <w:proofErr w:type="spellStart"/>
            <w:r>
              <w:t>Southways</w:t>
            </w:r>
            <w:proofErr w:type="spellEnd"/>
            <w:r>
              <w:t xml:space="preserve">, </w:t>
            </w:r>
            <w:proofErr w:type="spellStart"/>
            <w:r>
              <w:t>Staleys</w:t>
            </w:r>
            <w:proofErr w:type="spellEnd"/>
            <w:r>
              <w:t xml:space="preserve"> Rd</w:t>
            </w:r>
          </w:p>
        </w:tc>
        <w:tc>
          <w:tcPr>
            <w:tcW w:w="2525" w:type="dxa"/>
          </w:tcPr>
          <w:p w:rsidR="00104EA6" w:rsidRDefault="00104EA6" w:rsidP="00115802">
            <w:r>
              <w:t>Private</w:t>
            </w:r>
          </w:p>
        </w:tc>
        <w:tc>
          <w:tcPr>
            <w:tcW w:w="1559" w:type="dxa"/>
          </w:tcPr>
          <w:p w:rsidR="00104EA6" w:rsidRPr="00104EA6" w:rsidRDefault="00104EA6" w:rsidP="00115802">
            <w:pPr>
              <w:rPr>
                <w:color w:val="FF0000"/>
              </w:rPr>
            </w:pPr>
            <w:r w:rsidRPr="00104EA6">
              <w:rPr>
                <w:color w:val="FF0000"/>
              </w:rPr>
              <w:t>SUPPORT</w:t>
            </w:r>
          </w:p>
        </w:tc>
      </w:tr>
      <w:tr w:rsidR="00104EA6" w:rsidTr="00104EA6">
        <w:tc>
          <w:tcPr>
            <w:tcW w:w="751" w:type="dxa"/>
          </w:tcPr>
          <w:p w:rsidR="00104EA6" w:rsidRDefault="00104EA6" w:rsidP="00115802">
            <w:r>
              <w:t>309</w:t>
            </w:r>
          </w:p>
        </w:tc>
        <w:tc>
          <w:tcPr>
            <w:tcW w:w="2928" w:type="dxa"/>
          </w:tcPr>
          <w:p w:rsidR="00104EA6" w:rsidRDefault="00104EA6" w:rsidP="00115802">
            <w:r>
              <w:t>Hanson Offices</w:t>
            </w:r>
          </w:p>
        </w:tc>
        <w:tc>
          <w:tcPr>
            <w:tcW w:w="2525" w:type="dxa"/>
          </w:tcPr>
          <w:p w:rsidR="00104EA6" w:rsidRDefault="00104EA6" w:rsidP="00115802">
            <w:r>
              <w:t>Crest</w:t>
            </w:r>
          </w:p>
        </w:tc>
        <w:tc>
          <w:tcPr>
            <w:tcW w:w="1559" w:type="dxa"/>
          </w:tcPr>
          <w:p w:rsidR="00104EA6" w:rsidRDefault="00104EA6" w:rsidP="00115802">
            <w:r w:rsidRPr="00104EA6">
              <w:rPr>
                <w:color w:val="FF0000"/>
              </w:rPr>
              <w:t>SUPPORT</w:t>
            </w:r>
          </w:p>
        </w:tc>
      </w:tr>
      <w:tr w:rsidR="00104EA6" w:rsidTr="00104EA6">
        <w:tc>
          <w:tcPr>
            <w:tcW w:w="751" w:type="dxa"/>
          </w:tcPr>
          <w:p w:rsidR="00104EA6" w:rsidRDefault="00104EA6" w:rsidP="00115802">
            <w:r>
              <w:t>311</w:t>
            </w:r>
          </w:p>
        </w:tc>
        <w:tc>
          <w:tcPr>
            <w:tcW w:w="2928" w:type="dxa"/>
          </w:tcPr>
          <w:p w:rsidR="00104EA6" w:rsidRDefault="00104EA6" w:rsidP="00115802">
            <w:r>
              <w:t xml:space="preserve">Nth of Fairfield  </w:t>
            </w:r>
          </w:p>
        </w:tc>
        <w:tc>
          <w:tcPr>
            <w:tcW w:w="2525" w:type="dxa"/>
          </w:tcPr>
          <w:p w:rsidR="00104EA6" w:rsidRDefault="00104EA6" w:rsidP="00115802">
            <w:r>
              <w:t>Robert Body</w:t>
            </w:r>
          </w:p>
        </w:tc>
        <w:tc>
          <w:tcPr>
            <w:tcW w:w="1559" w:type="dxa"/>
          </w:tcPr>
          <w:p w:rsidR="00104EA6" w:rsidRDefault="00104EA6" w:rsidP="00115802">
            <w:r w:rsidRPr="00104EA6">
              <w:rPr>
                <w:color w:val="FF0000"/>
              </w:rPr>
              <w:t>SUPPORT</w:t>
            </w:r>
          </w:p>
        </w:tc>
      </w:tr>
      <w:tr w:rsidR="00104EA6" w:rsidTr="00104EA6">
        <w:tc>
          <w:tcPr>
            <w:tcW w:w="751" w:type="dxa"/>
          </w:tcPr>
          <w:p w:rsidR="00104EA6" w:rsidRDefault="00104EA6" w:rsidP="00115802">
            <w:r>
              <w:t>312</w:t>
            </w:r>
          </w:p>
        </w:tc>
        <w:tc>
          <w:tcPr>
            <w:tcW w:w="2928" w:type="dxa"/>
          </w:tcPr>
          <w:p w:rsidR="00104EA6" w:rsidRDefault="00104EA6" w:rsidP="00115802">
            <w:r>
              <w:t xml:space="preserve">BG Landfill, </w:t>
            </w:r>
          </w:p>
        </w:tc>
        <w:tc>
          <w:tcPr>
            <w:tcW w:w="2525" w:type="dxa"/>
          </w:tcPr>
          <w:p w:rsidR="00104EA6" w:rsidRDefault="00104EA6" w:rsidP="00115802">
            <w:r>
              <w:t>Robert Body</w:t>
            </w:r>
          </w:p>
        </w:tc>
        <w:tc>
          <w:tcPr>
            <w:tcW w:w="1559" w:type="dxa"/>
          </w:tcPr>
          <w:p w:rsidR="00104EA6" w:rsidRDefault="00104EA6" w:rsidP="00115802">
            <w:r w:rsidRPr="00104EA6">
              <w:rPr>
                <w:color w:val="FF0000"/>
              </w:rPr>
              <w:t>SUPPORT</w:t>
            </w:r>
          </w:p>
        </w:tc>
      </w:tr>
      <w:tr w:rsidR="00104EA6" w:rsidTr="00104EA6">
        <w:tc>
          <w:tcPr>
            <w:tcW w:w="751" w:type="dxa"/>
          </w:tcPr>
          <w:p w:rsidR="00104EA6" w:rsidRDefault="00104EA6" w:rsidP="00115802">
            <w:r>
              <w:t>300</w:t>
            </w:r>
          </w:p>
        </w:tc>
        <w:tc>
          <w:tcPr>
            <w:tcW w:w="2928" w:type="dxa"/>
          </w:tcPr>
          <w:p w:rsidR="00104EA6" w:rsidRDefault="00104EA6" w:rsidP="00115802">
            <w:r>
              <w:t>Crouch Lane</w:t>
            </w:r>
          </w:p>
        </w:tc>
        <w:tc>
          <w:tcPr>
            <w:tcW w:w="2525" w:type="dxa"/>
          </w:tcPr>
          <w:p w:rsidR="00104EA6" w:rsidRDefault="00104EA6" w:rsidP="00115802">
            <w:proofErr w:type="spellStart"/>
            <w:r>
              <w:t>Croudace</w:t>
            </w:r>
            <w:proofErr w:type="spellEnd"/>
          </w:p>
        </w:tc>
        <w:tc>
          <w:tcPr>
            <w:tcW w:w="1559" w:type="dxa"/>
          </w:tcPr>
          <w:p w:rsidR="00104EA6" w:rsidRDefault="00104EA6" w:rsidP="00115802">
            <w:r w:rsidRPr="00104EA6">
              <w:rPr>
                <w:color w:val="FF0000"/>
              </w:rPr>
              <w:t>OBJECT</w:t>
            </w:r>
          </w:p>
        </w:tc>
      </w:tr>
      <w:tr w:rsidR="00104EA6" w:rsidTr="00104EA6">
        <w:tc>
          <w:tcPr>
            <w:tcW w:w="751" w:type="dxa"/>
          </w:tcPr>
          <w:p w:rsidR="00104EA6" w:rsidRDefault="00104EA6" w:rsidP="00115802">
            <w:r>
              <w:t>316</w:t>
            </w:r>
          </w:p>
        </w:tc>
        <w:tc>
          <w:tcPr>
            <w:tcW w:w="2928" w:type="dxa"/>
          </w:tcPr>
          <w:p w:rsidR="00104EA6" w:rsidRDefault="00104EA6" w:rsidP="00115802">
            <w:r>
              <w:t>Land of</w:t>
            </w:r>
            <w:r w:rsidR="00B31DDA">
              <w:t>f</w:t>
            </w:r>
            <w:r>
              <w:t xml:space="preserve"> </w:t>
            </w:r>
            <w:proofErr w:type="spellStart"/>
            <w:r>
              <w:t>Dryland</w:t>
            </w:r>
            <w:proofErr w:type="spellEnd"/>
            <w:r>
              <w:t xml:space="preserve"> Rd</w:t>
            </w:r>
          </w:p>
        </w:tc>
        <w:tc>
          <w:tcPr>
            <w:tcW w:w="2525" w:type="dxa"/>
          </w:tcPr>
          <w:p w:rsidR="00104EA6" w:rsidRDefault="00104EA6" w:rsidP="00115802">
            <w:r>
              <w:t>Cooper</w:t>
            </w:r>
          </w:p>
        </w:tc>
        <w:tc>
          <w:tcPr>
            <w:tcW w:w="1559" w:type="dxa"/>
          </w:tcPr>
          <w:p w:rsidR="00104EA6" w:rsidRDefault="00104EA6" w:rsidP="00115802">
            <w:r w:rsidRPr="00104EA6">
              <w:rPr>
                <w:color w:val="FF0000"/>
              </w:rPr>
              <w:t>OBJECT</w:t>
            </w:r>
          </w:p>
        </w:tc>
      </w:tr>
      <w:tr w:rsidR="00104EA6" w:rsidTr="00104EA6">
        <w:tc>
          <w:tcPr>
            <w:tcW w:w="751" w:type="dxa"/>
          </w:tcPr>
          <w:p w:rsidR="00104EA6" w:rsidRDefault="00104EA6" w:rsidP="00115802">
            <w:r>
              <w:t>283</w:t>
            </w:r>
          </w:p>
        </w:tc>
        <w:tc>
          <w:tcPr>
            <w:tcW w:w="2928" w:type="dxa"/>
          </w:tcPr>
          <w:p w:rsidR="00104EA6" w:rsidRDefault="00104EA6" w:rsidP="00115802">
            <w:r>
              <w:t>Wrotham Rd, Nth of Tolsey</w:t>
            </w:r>
          </w:p>
        </w:tc>
        <w:tc>
          <w:tcPr>
            <w:tcW w:w="2525" w:type="dxa"/>
          </w:tcPr>
          <w:p w:rsidR="00104EA6" w:rsidRDefault="00104EA6" w:rsidP="00115802">
            <w:r>
              <w:t>Unknown</w:t>
            </w:r>
          </w:p>
        </w:tc>
        <w:tc>
          <w:tcPr>
            <w:tcW w:w="1559" w:type="dxa"/>
          </w:tcPr>
          <w:p w:rsidR="00104EA6" w:rsidRDefault="00104EA6" w:rsidP="00115802">
            <w:r w:rsidRPr="00104EA6">
              <w:rPr>
                <w:color w:val="FF0000"/>
              </w:rPr>
              <w:t>OBJECT</w:t>
            </w:r>
          </w:p>
        </w:tc>
      </w:tr>
      <w:tr w:rsidR="00104EA6" w:rsidTr="00104EA6">
        <w:tc>
          <w:tcPr>
            <w:tcW w:w="751" w:type="dxa"/>
          </w:tcPr>
          <w:p w:rsidR="00104EA6" w:rsidRDefault="00104EA6" w:rsidP="00115802">
            <w:r>
              <w:t>377</w:t>
            </w:r>
          </w:p>
        </w:tc>
        <w:tc>
          <w:tcPr>
            <w:tcW w:w="2928" w:type="dxa"/>
          </w:tcPr>
          <w:p w:rsidR="00104EA6" w:rsidRDefault="00104EA6" w:rsidP="00115802">
            <w:r>
              <w:t>Joco Pit</w:t>
            </w:r>
          </w:p>
        </w:tc>
        <w:tc>
          <w:tcPr>
            <w:tcW w:w="2525" w:type="dxa"/>
          </w:tcPr>
          <w:p w:rsidR="00104EA6" w:rsidRDefault="00104EA6" w:rsidP="00115802">
            <w:r>
              <w:t>Unknown</w:t>
            </w:r>
          </w:p>
        </w:tc>
        <w:tc>
          <w:tcPr>
            <w:tcW w:w="1559" w:type="dxa"/>
          </w:tcPr>
          <w:p w:rsidR="00104EA6" w:rsidRDefault="00104EA6" w:rsidP="00115802">
            <w:r w:rsidRPr="00104EA6">
              <w:rPr>
                <w:color w:val="FF0000"/>
              </w:rPr>
              <w:t>OBJECT</w:t>
            </w:r>
          </w:p>
        </w:tc>
      </w:tr>
      <w:tr w:rsidR="00104EA6" w:rsidTr="00104EA6">
        <w:tc>
          <w:tcPr>
            <w:tcW w:w="751" w:type="dxa"/>
          </w:tcPr>
          <w:p w:rsidR="00104EA6" w:rsidRDefault="00104EA6" w:rsidP="00115802">
            <w:r>
              <w:t>445</w:t>
            </w:r>
          </w:p>
        </w:tc>
        <w:tc>
          <w:tcPr>
            <w:tcW w:w="2928" w:type="dxa"/>
          </w:tcPr>
          <w:p w:rsidR="00104EA6" w:rsidRDefault="00104EA6" w:rsidP="00115802">
            <w:r>
              <w:t>Station Yard</w:t>
            </w:r>
          </w:p>
        </w:tc>
        <w:tc>
          <w:tcPr>
            <w:tcW w:w="2525" w:type="dxa"/>
          </w:tcPr>
          <w:p w:rsidR="00104EA6" w:rsidRDefault="00104EA6" w:rsidP="00115802">
            <w:r>
              <w:t>Network Rail</w:t>
            </w:r>
          </w:p>
        </w:tc>
        <w:tc>
          <w:tcPr>
            <w:tcW w:w="1559" w:type="dxa"/>
          </w:tcPr>
          <w:p w:rsidR="00104EA6" w:rsidRDefault="00104EA6" w:rsidP="00115802">
            <w:r w:rsidRPr="00104EA6">
              <w:rPr>
                <w:color w:val="FF0000"/>
              </w:rPr>
              <w:t>OBJECT</w:t>
            </w:r>
          </w:p>
        </w:tc>
      </w:tr>
      <w:tr w:rsidR="00104EA6" w:rsidTr="00104EA6">
        <w:tc>
          <w:tcPr>
            <w:tcW w:w="751" w:type="dxa"/>
          </w:tcPr>
          <w:p w:rsidR="00104EA6" w:rsidRDefault="00104EA6" w:rsidP="00115802">
            <w:r>
              <w:t>415</w:t>
            </w:r>
          </w:p>
        </w:tc>
        <w:tc>
          <w:tcPr>
            <w:tcW w:w="2928" w:type="dxa"/>
          </w:tcPr>
          <w:p w:rsidR="00104EA6" w:rsidRDefault="00104EA6" w:rsidP="00115802">
            <w:r>
              <w:t xml:space="preserve">Little Harps Crouch Lane </w:t>
            </w:r>
          </w:p>
        </w:tc>
        <w:tc>
          <w:tcPr>
            <w:tcW w:w="2525" w:type="dxa"/>
          </w:tcPr>
          <w:p w:rsidR="00104EA6" w:rsidRDefault="00104EA6" w:rsidP="00115802">
            <w:r>
              <w:t>Private</w:t>
            </w:r>
          </w:p>
        </w:tc>
        <w:tc>
          <w:tcPr>
            <w:tcW w:w="1559" w:type="dxa"/>
          </w:tcPr>
          <w:p w:rsidR="00104EA6" w:rsidRDefault="00104EA6" w:rsidP="00115802">
            <w:r w:rsidRPr="00104EA6">
              <w:rPr>
                <w:color w:val="FF0000"/>
              </w:rPr>
              <w:t>OBJECT</w:t>
            </w:r>
          </w:p>
        </w:tc>
      </w:tr>
      <w:tr w:rsidR="00104EA6" w:rsidTr="00104EA6">
        <w:tc>
          <w:tcPr>
            <w:tcW w:w="751" w:type="dxa"/>
          </w:tcPr>
          <w:p w:rsidR="00104EA6" w:rsidRDefault="00104EA6" w:rsidP="00115802">
            <w:r>
              <w:t>313</w:t>
            </w:r>
          </w:p>
        </w:tc>
        <w:tc>
          <w:tcPr>
            <w:tcW w:w="2928" w:type="dxa"/>
          </w:tcPr>
          <w:p w:rsidR="00104EA6" w:rsidRDefault="00104EA6" w:rsidP="00115802">
            <w:r>
              <w:t>A-Z</w:t>
            </w:r>
          </w:p>
        </w:tc>
        <w:tc>
          <w:tcPr>
            <w:tcW w:w="2525" w:type="dxa"/>
          </w:tcPr>
          <w:p w:rsidR="00104EA6" w:rsidRDefault="00104EA6" w:rsidP="00115802">
            <w:proofErr w:type="spellStart"/>
            <w:r>
              <w:t>Fernham</w:t>
            </w:r>
            <w:proofErr w:type="spellEnd"/>
            <w:r>
              <w:t xml:space="preserve"> Homes / A-Z</w:t>
            </w:r>
          </w:p>
        </w:tc>
        <w:tc>
          <w:tcPr>
            <w:tcW w:w="1559" w:type="dxa"/>
          </w:tcPr>
          <w:p w:rsidR="00104EA6" w:rsidRDefault="00104EA6" w:rsidP="00115802">
            <w:r>
              <w:rPr>
                <w:color w:val="FF0000"/>
              </w:rPr>
              <w:t>FINISHED</w:t>
            </w:r>
          </w:p>
        </w:tc>
      </w:tr>
      <w:tr w:rsidR="00104EA6" w:rsidTr="00104EA6">
        <w:tc>
          <w:tcPr>
            <w:tcW w:w="751" w:type="dxa"/>
          </w:tcPr>
          <w:p w:rsidR="00104EA6" w:rsidRDefault="00104EA6" w:rsidP="00115802">
            <w:r>
              <w:t>416</w:t>
            </w:r>
          </w:p>
        </w:tc>
        <w:tc>
          <w:tcPr>
            <w:tcW w:w="2928" w:type="dxa"/>
          </w:tcPr>
          <w:p w:rsidR="00104EA6" w:rsidRDefault="00104EA6" w:rsidP="00115802">
            <w:r>
              <w:t xml:space="preserve">H+H Celcon Factory </w:t>
            </w:r>
          </w:p>
        </w:tc>
        <w:tc>
          <w:tcPr>
            <w:tcW w:w="2525" w:type="dxa"/>
          </w:tcPr>
          <w:p w:rsidR="00104EA6" w:rsidRDefault="00104EA6" w:rsidP="00115802">
            <w:r>
              <w:t>Celcon</w:t>
            </w:r>
          </w:p>
        </w:tc>
        <w:tc>
          <w:tcPr>
            <w:tcW w:w="1559" w:type="dxa"/>
          </w:tcPr>
          <w:p w:rsidR="00104EA6" w:rsidRDefault="00104EA6" w:rsidP="00115802">
            <w:r w:rsidRPr="00104EA6">
              <w:rPr>
                <w:color w:val="FF0000"/>
              </w:rPr>
              <w:t>SUPPORT</w:t>
            </w:r>
          </w:p>
        </w:tc>
      </w:tr>
    </w:tbl>
    <w:p w:rsidR="00094531" w:rsidRDefault="00094531" w:rsidP="00094531"/>
    <w:p w:rsidR="00094531" w:rsidRPr="00F11E3E" w:rsidRDefault="00094531" w:rsidP="00094531">
      <w:pPr>
        <w:rPr>
          <w:b/>
        </w:rPr>
      </w:pPr>
      <w:r w:rsidRPr="00F11E3E">
        <w:rPr>
          <w:b/>
        </w:rPr>
        <w:t>ADJACENT TO BOROUGH GREEN BUT IN IGHTHAM PARISH</w:t>
      </w:r>
    </w:p>
    <w:tbl>
      <w:tblPr>
        <w:tblStyle w:val="TableGrid"/>
        <w:tblW w:w="0" w:type="auto"/>
        <w:tblLook w:val="04A0"/>
      </w:tblPr>
      <w:tblGrid>
        <w:gridCol w:w="971"/>
        <w:gridCol w:w="3104"/>
        <w:gridCol w:w="2129"/>
        <w:gridCol w:w="1559"/>
      </w:tblGrid>
      <w:tr w:rsidR="00104EA6" w:rsidTr="00104EA6">
        <w:tc>
          <w:tcPr>
            <w:tcW w:w="971" w:type="dxa"/>
          </w:tcPr>
          <w:p w:rsidR="00104EA6" w:rsidRDefault="00104EA6" w:rsidP="00115802">
            <w:r>
              <w:t>185</w:t>
            </w:r>
          </w:p>
        </w:tc>
        <w:tc>
          <w:tcPr>
            <w:tcW w:w="3104" w:type="dxa"/>
          </w:tcPr>
          <w:p w:rsidR="00104EA6" w:rsidRDefault="00104EA6" w:rsidP="00115802">
            <w:r>
              <w:t>Greenacres Garden Centre</w:t>
            </w:r>
          </w:p>
        </w:tc>
        <w:tc>
          <w:tcPr>
            <w:tcW w:w="2129" w:type="dxa"/>
          </w:tcPr>
          <w:p w:rsidR="00104EA6" w:rsidRDefault="00104EA6" w:rsidP="00115802">
            <w:r>
              <w:t>Private</w:t>
            </w:r>
          </w:p>
        </w:tc>
        <w:tc>
          <w:tcPr>
            <w:tcW w:w="1559" w:type="dxa"/>
          </w:tcPr>
          <w:p w:rsidR="00104EA6" w:rsidRDefault="00104EA6" w:rsidP="00115802">
            <w:r w:rsidRPr="00104EA6">
              <w:rPr>
                <w:color w:val="FF0000"/>
              </w:rPr>
              <w:t>OBJECT</w:t>
            </w:r>
          </w:p>
        </w:tc>
      </w:tr>
      <w:tr w:rsidR="00104EA6" w:rsidTr="00104EA6">
        <w:tc>
          <w:tcPr>
            <w:tcW w:w="971" w:type="dxa"/>
          </w:tcPr>
          <w:p w:rsidR="00104EA6" w:rsidRDefault="00104EA6" w:rsidP="00115802">
            <w:r>
              <w:t>256</w:t>
            </w:r>
          </w:p>
        </w:tc>
        <w:tc>
          <w:tcPr>
            <w:tcW w:w="3104" w:type="dxa"/>
          </w:tcPr>
          <w:p w:rsidR="00104EA6" w:rsidRDefault="00104EA6" w:rsidP="00115802">
            <w:r>
              <w:t>Darkhill Fm</w:t>
            </w:r>
          </w:p>
        </w:tc>
        <w:tc>
          <w:tcPr>
            <w:tcW w:w="2129" w:type="dxa"/>
          </w:tcPr>
          <w:p w:rsidR="00104EA6" w:rsidRDefault="00104EA6" w:rsidP="00115802">
            <w:r>
              <w:t>Private</w:t>
            </w:r>
          </w:p>
        </w:tc>
        <w:tc>
          <w:tcPr>
            <w:tcW w:w="1559" w:type="dxa"/>
          </w:tcPr>
          <w:p w:rsidR="00104EA6" w:rsidRDefault="00104EA6" w:rsidP="00115802">
            <w:r w:rsidRPr="00104EA6">
              <w:rPr>
                <w:color w:val="FF0000"/>
              </w:rPr>
              <w:t>OBJECT</w:t>
            </w:r>
          </w:p>
        </w:tc>
      </w:tr>
      <w:tr w:rsidR="00104EA6" w:rsidTr="00104EA6">
        <w:tc>
          <w:tcPr>
            <w:tcW w:w="971" w:type="dxa"/>
          </w:tcPr>
          <w:p w:rsidR="00104EA6" w:rsidRDefault="00104EA6" w:rsidP="00115802">
            <w:r>
              <w:t>296/230</w:t>
            </w:r>
          </w:p>
        </w:tc>
        <w:tc>
          <w:tcPr>
            <w:tcW w:w="3104" w:type="dxa"/>
          </w:tcPr>
          <w:p w:rsidR="00104EA6" w:rsidRDefault="00104EA6" w:rsidP="00115802">
            <w:proofErr w:type="spellStart"/>
            <w:r>
              <w:t>Gracelands</w:t>
            </w:r>
            <w:proofErr w:type="spellEnd"/>
          </w:p>
        </w:tc>
        <w:tc>
          <w:tcPr>
            <w:tcW w:w="2129" w:type="dxa"/>
          </w:tcPr>
          <w:p w:rsidR="00104EA6" w:rsidRDefault="00104EA6" w:rsidP="00115802">
            <w:r>
              <w:t>Private</w:t>
            </w:r>
          </w:p>
        </w:tc>
        <w:tc>
          <w:tcPr>
            <w:tcW w:w="1559" w:type="dxa"/>
          </w:tcPr>
          <w:p w:rsidR="00104EA6" w:rsidRDefault="00104EA6" w:rsidP="00115802">
            <w:r w:rsidRPr="00104EA6">
              <w:rPr>
                <w:color w:val="FF0000"/>
              </w:rPr>
              <w:t>OBJECT</w:t>
            </w:r>
          </w:p>
        </w:tc>
      </w:tr>
    </w:tbl>
    <w:p w:rsidR="00E93F92" w:rsidRDefault="00E93F92" w:rsidP="00E93F92">
      <w:pPr>
        <w:rPr>
          <w:b/>
        </w:rPr>
      </w:pPr>
    </w:p>
    <w:p w:rsidR="00094531" w:rsidRPr="00E93F92" w:rsidRDefault="00E93F92" w:rsidP="00094531">
      <w:pPr>
        <w:rPr>
          <w:b/>
        </w:rPr>
      </w:pPr>
      <w:r w:rsidRPr="00F11E3E">
        <w:rPr>
          <w:b/>
        </w:rPr>
        <w:t>ADJAC</w:t>
      </w:r>
      <w:r>
        <w:rPr>
          <w:b/>
        </w:rPr>
        <w:t>ENT TO BOROUGH GREEN BUT IN WROT</w:t>
      </w:r>
      <w:r w:rsidRPr="00F11E3E">
        <w:rPr>
          <w:b/>
        </w:rPr>
        <w:t>HAM PARISH</w:t>
      </w:r>
    </w:p>
    <w:tbl>
      <w:tblPr>
        <w:tblStyle w:val="TableGrid"/>
        <w:tblW w:w="0" w:type="auto"/>
        <w:tblLook w:val="04A0"/>
      </w:tblPr>
      <w:tblGrid>
        <w:gridCol w:w="943"/>
        <w:gridCol w:w="3171"/>
        <w:gridCol w:w="2090"/>
        <w:gridCol w:w="1559"/>
      </w:tblGrid>
      <w:tr w:rsidR="00104EA6" w:rsidTr="00104EA6">
        <w:tc>
          <w:tcPr>
            <w:tcW w:w="943" w:type="dxa"/>
          </w:tcPr>
          <w:p w:rsidR="00104EA6" w:rsidRDefault="00104EA6" w:rsidP="00A2571C">
            <w:r>
              <w:t>315</w:t>
            </w:r>
          </w:p>
        </w:tc>
        <w:tc>
          <w:tcPr>
            <w:tcW w:w="3171" w:type="dxa"/>
          </w:tcPr>
          <w:p w:rsidR="00104EA6" w:rsidRDefault="00104EA6" w:rsidP="00A2571C">
            <w:r>
              <w:t>Potters Mead Bungalow</w:t>
            </w:r>
          </w:p>
        </w:tc>
        <w:tc>
          <w:tcPr>
            <w:tcW w:w="2090" w:type="dxa"/>
          </w:tcPr>
          <w:p w:rsidR="00104EA6" w:rsidRDefault="00104EA6" w:rsidP="00A2571C">
            <w:r>
              <w:t>Private</w:t>
            </w:r>
          </w:p>
        </w:tc>
        <w:tc>
          <w:tcPr>
            <w:tcW w:w="1559" w:type="dxa"/>
          </w:tcPr>
          <w:p w:rsidR="00104EA6" w:rsidRDefault="00104EA6" w:rsidP="00A2571C">
            <w:r w:rsidRPr="00104EA6">
              <w:rPr>
                <w:color w:val="FF0000"/>
              </w:rPr>
              <w:t>SUPPORT</w:t>
            </w:r>
          </w:p>
        </w:tc>
      </w:tr>
    </w:tbl>
    <w:p w:rsidR="00094531" w:rsidRDefault="00094531">
      <w:pPr>
        <w:rPr>
          <w:b/>
          <w:sz w:val="32"/>
          <w:szCs w:val="32"/>
        </w:rPr>
      </w:pPr>
    </w:p>
    <w:p w:rsidR="00144DAA" w:rsidRDefault="00144DAA">
      <w:pPr>
        <w:rPr>
          <w:b/>
          <w:sz w:val="32"/>
          <w:szCs w:val="32"/>
        </w:rPr>
      </w:pPr>
      <w:r>
        <w:rPr>
          <w:b/>
        </w:rPr>
        <w:t>NEW ENTRANCE PLATT INDUSTRIAL ESTATE</w:t>
      </w:r>
    </w:p>
    <w:tbl>
      <w:tblPr>
        <w:tblStyle w:val="TableGrid"/>
        <w:tblW w:w="0" w:type="auto"/>
        <w:tblLook w:val="04A0"/>
      </w:tblPr>
      <w:tblGrid>
        <w:gridCol w:w="959"/>
        <w:gridCol w:w="3118"/>
        <w:gridCol w:w="2127"/>
        <w:gridCol w:w="1559"/>
      </w:tblGrid>
      <w:tr w:rsidR="00144DAA" w:rsidTr="004D3A05">
        <w:tc>
          <w:tcPr>
            <w:tcW w:w="959" w:type="dxa"/>
          </w:tcPr>
          <w:p w:rsidR="00144DAA" w:rsidRPr="00144DAA" w:rsidRDefault="00144DAA">
            <w:pPr>
              <w:rPr>
                <w:sz w:val="24"/>
                <w:szCs w:val="24"/>
              </w:rPr>
            </w:pPr>
            <w:r>
              <w:rPr>
                <w:sz w:val="24"/>
                <w:szCs w:val="24"/>
              </w:rPr>
              <w:t>XXX</w:t>
            </w:r>
          </w:p>
        </w:tc>
        <w:tc>
          <w:tcPr>
            <w:tcW w:w="3118" w:type="dxa"/>
          </w:tcPr>
          <w:p w:rsidR="00144DAA" w:rsidRPr="00144DAA" w:rsidRDefault="00144DAA">
            <w:pPr>
              <w:rPr>
                <w:sz w:val="24"/>
                <w:szCs w:val="24"/>
              </w:rPr>
            </w:pPr>
            <w:r>
              <w:rPr>
                <w:sz w:val="24"/>
                <w:szCs w:val="24"/>
              </w:rPr>
              <w:t>Platt Industrial Estate</w:t>
            </w:r>
          </w:p>
        </w:tc>
        <w:tc>
          <w:tcPr>
            <w:tcW w:w="2127" w:type="dxa"/>
          </w:tcPr>
          <w:p w:rsidR="00144DAA" w:rsidRPr="00144DAA" w:rsidRDefault="00144DAA">
            <w:pPr>
              <w:rPr>
                <w:sz w:val="24"/>
                <w:szCs w:val="24"/>
              </w:rPr>
            </w:pPr>
            <w:r w:rsidRPr="00144DAA">
              <w:rPr>
                <w:sz w:val="24"/>
                <w:szCs w:val="24"/>
              </w:rPr>
              <w:t>Platt PC</w:t>
            </w:r>
          </w:p>
        </w:tc>
        <w:tc>
          <w:tcPr>
            <w:tcW w:w="1559" w:type="dxa"/>
          </w:tcPr>
          <w:p w:rsidR="00144DAA" w:rsidRDefault="00144DAA" w:rsidP="00A05E52">
            <w:r w:rsidRPr="00104EA6">
              <w:rPr>
                <w:color w:val="FF0000"/>
              </w:rPr>
              <w:t>SUPPORT</w:t>
            </w:r>
          </w:p>
        </w:tc>
      </w:tr>
    </w:tbl>
    <w:p w:rsidR="00144DAA" w:rsidRDefault="00144DAA">
      <w:pPr>
        <w:rPr>
          <w:b/>
          <w:sz w:val="32"/>
          <w:szCs w:val="32"/>
        </w:rPr>
      </w:pPr>
    </w:p>
    <w:p w:rsidR="00E93F92" w:rsidRDefault="00E93F92">
      <w:pPr>
        <w:rPr>
          <w:b/>
          <w:sz w:val="32"/>
          <w:szCs w:val="32"/>
        </w:rPr>
      </w:pPr>
    </w:p>
    <w:p w:rsidR="00E01ED4" w:rsidRDefault="00E01ED4">
      <w:pPr>
        <w:rPr>
          <w:b/>
          <w:sz w:val="32"/>
          <w:szCs w:val="32"/>
        </w:rPr>
      </w:pPr>
    </w:p>
    <w:p w:rsidR="00E01ED4" w:rsidRDefault="00E01ED4">
      <w:pPr>
        <w:rPr>
          <w:b/>
          <w:sz w:val="32"/>
          <w:szCs w:val="32"/>
        </w:rPr>
      </w:pPr>
    </w:p>
    <w:p w:rsidR="00E01ED4" w:rsidRDefault="00E01ED4">
      <w:pPr>
        <w:rPr>
          <w:b/>
          <w:sz w:val="32"/>
          <w:szCs w:val="32"/>
        </w:rPr>
      </w:pPr>
    </w:p>
    <w:p w:rsidR="00E01ED4" w:rsidRDefault="00E01ED4">
      <w:pPr>
        <w:rPr>
          <w:b/>
          <w:sz w:val="32"/>
          <w:szCs w:val="32"/>
        </w:rPr>
      </w:pPr>
    </w:p>
    <w:p w:rsidR="00220C7B" w:rsidRPr="00B122AD" w:rsidRDefault="00D232BE">
      <w:pPr>
        <w:rPr>
          <w:b/>
          <w:sz w:val="32"/>
          <w:szCs w:val="32"/>
        </w:rPr>
      </w:pPr>
      <w:r w:rsidRPr="00B122AD">
        <w:rPr>
          <w:b/>
          <w:sz w:val="32"/>
          <w:szCs w:val="32"/>
        </w:rPr>
        <w:lastRenderedPageBreak/>
        <w:t>Site 408 Borough Green Garden City</w:t>
      </w:r>
      <w:r w:rsidR="00E01ED4">
        <w:rPr>
          <w:b/>
          <w:sz w:val="32"/>
          <w:szCs w:val="32"/>
        </w:rPr>
        <w:t xml:space="preserve"> POLICY LP29</w:t>
      </w:r>
    </w:p>
    <w:p w:rsidR="00D232BE" w:rsidRDefault="00D232BE">
      <w:r w:rsidRPr="00D232BE">
        <w:rPr>
          <w:noProof/>
          <w:lang w:eastAsia="en-GB"/>
        </w:rPr>
        <w:drawing>
          <wp:inline distT="0" distB="0" distL="0" distR="0">
            <wp:extent cx="6645910" cy="2738315"/>
            <wp:effectExtent l="19050" t="0" r="2540" b="0"/>
            <wp:docPr id="8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3.jpeg"/>
                    <pic:cNvPicPr/>
                  </pic:nvPicPr>
                  <pic:blipFill>
                    <a:blip r:embed="rId6" cstate="print"/>
                    <a:stretch>
                      <a:fillRect/>
                    </a:stretch>
                  </pic:blipFill>
                  <pic:spPr>
                    <a:xfrm>
                      <a:off x="0" y="0"/>
                      <a:ext cx="6645910" cy="2738315"/>
                    </a:xfrm>
                    <a:prstGeom prst="rect">
                      <a:avLst/>
                    </a:prstGeom>
                  </pic:spPr>
                </pic:pic>
              </a:graphicData>
            </a:graphic>
          </wp:inline>
        </w:drawing>
      </w:r>
    </w:p>
    <w:p w:rsidR="00D232BE" w:rsidRDefault="00D232BE"/>
    <w:p w:rsidR="00B122AD" w:rsidRPr="00B122AD" w:rsidRDefault="00B122AD">
      <w:pPr>
        <w:rPr>
          <w:b/>
          <w:sz w:val="21"/>
        </w:rPr>
      </w:pPr>
      <w:r w:rsidRPr="00B122AD">
        <w:rPr>
          <w:b/>
          <w:sz w:val="21"/>
        </w:rPr>
        <w:t>Extract TMBC Call for Sites</w:t>
      </w:r>
    </w:p>
    <w:p w:rsidR="00D232BE" w:rsidRDefault="00D232BE">
      <w:pPr>
        <w:rPr>
          <w:sz w:val="21"/>
        </w:rPr>
      </w:pPr>
      <w:r>
        <w:rPr>
          <w:sz w:val="21"/>
        </w:rPr>
        <w:t>This very large site to the north of Borough Green and Platt comprises a series of former (now landfill) and currently operational quarries, together with agricultural land with blocks of woodland and a network of hedgerows and some farm buildings at Nepicar Farm. The topography is generally undulating, often as a result of previous quarrying activities, but overall rises gently towards the north. A block-making factory (H+H Celcon) occupies the southwest corner of the site. The site is overlooked by the Kent Downs which are highly visible throughout the  site. The site lies between the railway line and A26 corridors adjoining the northern edge of Borough Green and the Platt Industrial Estate. There is agricultural land on all other  boundaries.</w:t>
      </w:r>
    </w:p>
    <w:p w:rsidR="00D232BE" w:rsidRDefault="00D232BE">
      <w:pPr>
        <w:rPr>
          <w:sz w:val="21"/>
        </w:rPr>
      </w:pPr>
    </w:p>
    <w:p w:rsidR="002E736C" w:rsidRDefault="00D232BE">
      <w:pPr>
        <w:rPr>
          <w:sz w:val="21"/>
        </w:rPr>
      </w:pPr>
      <w:r>
        <w:rPr>
          <w:sz w:val="21"/>
        </w:rPr>
        <w:t xml:space="preserve">In terms of access to services, this site is in a sustainable location adjacent to the northern confines of Borough Green and Platt. A small area in the western extent of the site lies within the Kent Downs AONB which also provides the backdrop for the whole of the site to the north. Parts of the south-west corner of the site are in areas at high risk of flooding which    could be an issue for safe access and egress from this point to more vulnerable uses. There are small areas of Ancient Woodland and clusters of trees in the centre of the site that are covered by TPOs. The site can be accessed at present from the A25 / A227 Dark Hill Roundabout and the A227 Borough Green Road (to the north of Borough Green). The eastern part of the site is more challenging to access, particularly from the A20 and A25. </w:t>
      </w:r>
    </w:p>
    <w:p w:rsidR="002E736C" w:rsidRDefault="002E736C">
      <w:pPr>
        <w:rPr>
          <w:sz w:val="21"/>
        </w:rPr>
      </w:pPr>
    </w:p>
    <w:p w:rsidR="00D232BE" w:rsidRDefault="00D232BE">
      <w:pPr>
        <w:rPr>
          <w:sz w:val="21"/>
        </w:rPr>
      </w:pPr>
      <w:r>
        <w:rPr>
          <w:sz w:val="21"/>
        </w:rPr>
        <w:t xml:space="preserve">The size of the site means that more access opportunities could be assessed. The potential scale of development would impact on the existing local infrastructure and necessitate enhancements and additional provision, including a relief road north of </w:t>
      </w:r>
      <w:r w:rsidR="00142513">
        <w:rPr>
          <w:sz w:val="21"/>
        </w:rPr>
        <w:t xml:space="preserve">Borough Green and Platt. The </w:t>
      </w:r>
      <w:r>
        <w:rPr>
          <w:sz w:val="21"/>
        </w:rPr>
        <w:t xml:space="preserve">proximity of the site to the M26, the railway line, Platt Industrial Estate and the continued operation of some of the   quarries on site means that noise is likely to be an issue in some parts of the site. A Minerals Assessment would be needed and surface water flooding issues would need to be addressed. Water resources would also need to be protected. The nature of previous and existing operations means that the topography is challenging in places and that contamination may be an issue. This assessment concludes that this site is </w:t>
      </w:r>
      <w:r>
        <w:rPr>
          <w:spacing w:val="17"/>
          <w:sz w:val="21"/>
        </w:rPr>
        <w:t xml:space="preserve"> </w:t>
      </w:r>
      <w:r w:rsidRPr="002E736C">
        <w:rPr>
          <w:b/>
          <w:color w:val="FF0000"/>
          <w:sz w:val="21"/>
        </w:rPr>
        <w:t>suitable</w:t>
      </w:r>
      <w:r w:rsidR="00E01ED4" w:rsidRPr="002E736C">
        <w:rPr>
          <w:b/>
          <w:color w:val="FF0000"/>
          <w:sz w:val="21"/>
        </w:rPr>
        <w:t xml:space="preserve"> but undeliverable</w:t>
      </w:r>
      <w:r>
        <w:rPr>
          <w:sz w:val="21"/>
        </w:rPr>
        <w:t>.</w:t>
      </w:r>
    </w:p>
    <w:p w:rsidR="00D232BE" w:rsidRDefault="00D232BE">
      <w:pPr>
        <w:rPr>
          <w:sz w:val="21"/>
        </w:rPr>
      </w:pPr>
    </w:p>
    <w:p w:rsidR="00D232BE" w:rsidRPr="00E01ED4" w:rsidRDefault="00D232BE">
      <w:pPr>
        <w:rPr>
          <w:color w:val="FF0000"/>
          <w:sz w:val="21"/>
        </w:rPr>
      </w:pPr>
      <w:r w:rsidRPr="00E01ED4">
        <w:rPr>
          <w:b/>
          <w:color w:val="FF0000"/>
          <w:sz w:val="21"/>
        </w:rPr>
        <w:t>TMBC Assessment</w:t>
      </w:r>
      <w:r w:rsidRPr="00E01ED4">
        <w:rPr>
          <w:color w:val="FF0000"/>
          <w:sz w:val="21"/>
        </w:rPr>
        <w:t xml:space="preserve"> - </w:t>
      </w:r>
      <w:r w:rsidRPr="00E01ED4">
        <w:rPr>
          <w:b/>
          <w:color w:val="FF0000"/>
          <w:sz w:val="21"/>
        </w:rPr>
        <w:t>Suitable but undeliverable</w:t>
      </w:r>
      <w:r w:rsidRPr="00E01ED4">
        <w:rPr>
          <w:color w:val="FF0000"/>
          <w:sz w:val="21"/>
        </w:rPr>
        <w:t xml:space="preserve"> -</w:t>
      </w:r>
    </w:p>
    <w:p w:rsidR="00B122AD" w:rsidRDefault="00B122AD">
      <w:pPr>
        <w:rPr>
          <w:sz w:val="21"/>
        </w:rPr>
      </w:pPr>
      <w:r>
        <w:rPr>
          <w:sz w:val="21"/>
        </w:rPr>
        <w:t>---------------------------------------------------------------------------------------------------------------------------------------------------------------</w:t>
      </w:r>
    </w:p>
    <w:p w:rsidR="00D232BE" w:rsidRDefault="00D232BE">
      <w:pPr>
        <w:rPr>
          <w:sz w:val="21"/>
        </w:rPr>
      </w:pPr>
    </w:p>
    <w:p w:rsidR="00745984" w:rsidRDefault="00D232BE">
      <w:pPr>
        <w:rPr>
          <w:b/>
          <w:color w:val="FF0000"/>
          <w:sz w:val="24"/>
          <w:szCs w:val="24"/>
        </w:rPr>
      </w:pPr>
      <w:r w:rsidRPr="002E736C">
        <w:rPr>
          <w:b/>
          <w:sz w:val="24"/>
          <w:szCs w:val="24"/>
        </w:rPr>
        <w:t>The Parish Council</w:t>
      </w:r>
      <w:r w:rsidRPr="002E736C">
        <w:rPr>
          <w:sz w:val="24"/>
          <w:szCs w:val="24"/>
        </w:rPr>
        <w:t xml:space="preserve"> </w:t>
      </w:r>
      <w:r w:rsidR="00745984" w:rsidRPr="002E736C">
        <w:rPr>
          <w:sz w:val="24"/>
          <w:szCs w:val="24"/>
        </w:rPr>
        <w:t xml:space="preserve"> </w:t>
      </w:r>
      <w:r w:rsidR="00745984" w:rsidRPr="002E736C">
        <w:rPr>
          <w:b/>
          <w:color w:val="FF0000"/>
          <w:sz w:val="24"/>
          <w:szCs w:val="24"/>
        </w:rPr>
        <w:t>OPPOSE</w:t>
      </w:r>
    </w:p>
    <w:p w:rsidR="002E736C" w:rsidRPr="002E736C" w:rsidRDefault="002E736C">
      <w:pPr>
        <w:rPr>
          <w:sz w:val="24"/>
          <w:szCs w:val="24"/>
        </w:rPr>
      </w:pPr>
    </w:p>
    <w:p w:rsidR="002E736C" w:rsidRDefault="00745984">
      <w:pPr>
        <w:rPr>
          <w:sz w:val="21"/>
        </w:rPr>
      </w:pPr>
      <w:r>
        <w:rPr>
          <w:sz w:val="21"/>
        </w:rPr>
        <w:t>We agree</w:t>
      </w:r>
      <w:r w:rsidR="00D232BE">
        <w:rPr>
          <w:sz w:val="21"/>
        </w:rPr>
        <w:t xml:space="preserve"> with TMBC's </w:t>
      </w:r>
      <w:r>
        <w:rPr>
          <w:sz w:val="21"/>
        </w:rPr>
        <w:t xml:space="preserve">initial </w:t>
      </w:r>
      <w:r w:rsidR="00D232BE">
        <w:rPr>
          <w:sz w:val="21"/>
        </w:rPr>
        <w:t>rejection of the site</w:t>
      </w:r>
      <w:r w:rsidR="004242E9">
        <w:rPr>
          <w:sz w:val="21"/>
        </w:rPr>
        <w:t xml:space="preserve"> as undeliverable, but disagree</w:t>
      </w:r>
      <w:r w:rsidR="00D232BE">
        <w:rPr>
          <w:sz w:val="21"/>
        </w:rPr>
        <w:t xml:space="preserve"> with TMBC's assessment of the Potential of the site. We wholly support the detailed objection lodged by the Parish Alliance.</w:t>
      </w:r>
    </w:p>
    <w:p w:rsidR="002E736C" w:rsidRDefault="002E736C">
      <w:pPr>
        <w:rPr>
          <w:sz w:val="21"/>
        </w:rPr>
      </w:pPr>
    </w:p>
    <w:p w:rsidR="002E736C" w:rsidRPr="002E736C" w:rsidRDefault="002E736C">
      <w:pPr>
        <w:rPr>
          <w:b/>
          <w:sz w:val="21"/>
        </w:rPr>
      </w:pPr>
      <w:r w:rsidRPr="002E736C">
        <w:rPr>
          <w:b/>
          <w:sz w:val="21"/>
        </w:rPr>
        <w:t xml:space="preserve">Our most important point is that because of sand reserves, landfill and remediation, the Relief Road cannot be delivered in the time frame of the Plan. If the Relief Road cannot be delivered, </w:t>
      </w:r>
      <w:r>
        <w:rPr>
          <w:b/>
          <w:sz w:val="21"/>
        </w:rPr>
        <w:t xml:space="preserve">Special Circumstances for release of Greenbelt do not exist, so </w:t>
      </w:r>
      <w:r w:rsidRPr="002E736C">
        <w:rPr>
          <w:b/>
          <w:sz w:val="21"/>
        </w:rPr>
        <w:t xml:space="preserve"> the housing numbers</w:t>
      </w:r>
      <w:r>
        <w:rPr>
          <w:b/>
          <w:sz w:val="21"/>
        </w:rPr>
        <w:t xml:space="preserve"> cannot be delivered</w:t>
      </w:r>
      <w:r w:rsidRPr="002E736C">
        <w:rPr>
          <w:b/>
          <w:sz w:val="21"/>
        </w:rPr>
        <w:t xml:space="preserve">, which make this Policy LP20 </w:t>
      </w:r>
      <w:r w:rsidRPr="002E736C">
        <w:rPr>
          <w:b/>
          <w:color w:val="FF0000"/>
          <w:sz w:val="21"/>
        </w:rPr>
        <w:t>unsound</w:t>
      </w:r>
      <w:r w:rsidRPr="002E736C">
        <w:rPr>
          <w:b/>
          <w:sz w:val="21"/>
        </w:rPr>
        <w:t xml:space="preserve">, and therefore </w:t>
      </w:r>
      <w:r>
        <w:rPr>
          <w:b/>
          <w:sz w:val="21"/>
        </w:rPr>
        <w:t xml:space="preserve">render </w:t>
      </w:r>
      <w:r w:rsidRPr="002E736C">
        <w:rPr>
          <w:b/>
          <w:sz w:val="21"/>
        </w:rPr>
        <w:t xml:space="preserve">the </w:t>
      </w:r>
      <w:r>
        <w:rPr>
          <w:b/>
          <w:sz w:val="21"/>
        </w:rPr>
        <w:t xml:space="preserve">entire </w:t>
      </w:r>
      <w:r w:rsidRPr="002E736C">
        <w:rPr>
          <w:b/>
          <w:sz w:val="21"/>
        </w:rPr>
        <w:t xml:space="preserve">TMBC Local Plan is </w:t>
      </w:r>
      <w:r w:rsidRPr="002E736C">
        <w:rPr>
          <w:b/>
          <w:color w:val="FF0000"/>
          <w:sz w:val="21"/>
        </w:rPr>
        <w:t>UNSOUND</w:t>
      </w:r>
    </w:p>
    <w:p w:rsidR="002E736C" w:rsidRDefault="002E736C">
      <w:pPr>
        <w:rPr>
          <w:sz w:val="21"/>
        </w:rPr>
      </w:pPr>
    </w:p>
    <w:p w:rsidR="00D232BE" w:rsidRDefault="00D232BE">
      <w:pPr>
        <w:rPr>
          <w:sz w:val="21"/>
        </w:rPr>
      </w:pPr>
      <w:r>
        <w:rPr>
          <w:sz w:val="21"/>
        </w:rPr>
        <w:t xml:space="preserve"> The grounds for rejection of this site are:</w:t>
      </w:r>
    </w:p>
    <w:p w:rsidR="00B122AD" w:rsidRDefault="00B122AD" w:rsidP="00591E0E">
      <w:pPr>
        <w:rPr>
          <w:b/>
          <w:sz w:val="21"/>
        </w:rPr>
      </w:pPr>
    </w:p>
    <w:p w:rsidR="00591E0E" w:rsidRDefault="00D232BE" w:rsidP="00591E0E">
      <w:pPr>
        <w:rPr>
          <w:sz w:val="21"/>
        </w:rPr>
      </w:pPr>
      <w:r w:rsidRPr="00591E0E">
        <w:rPr>
          <w:b/>
          <w:sz w:val="21"/>
        </w:rPr>
        <w:lastRenderedPageBreak/>
        <w:t xml:space="preserve">1. </w:t>
      </w:r>
      <w:r w:rsidR="00591E0E" w:rsidRPr="00591E0E">
        <w:rPr>
          <w:b/>
          <w:sz w:val="21"/>
        </w:rPr>
        <w:t>Relief Road</w:t>
      </w:r>
      <w:r w:rsidR="00591E0E">
        <w:rPr>
          <w:sz w:val="21"/>
        </w:rPr>
        <w:t xml:space="preserve"> - Acceleration of extraction and Landfill will put unacceptable levels of HGV traffic onto the existing roads</w:t>
      </w:r>
      <w:r w:rsidR="004242E9">
        <w:rPr>
          <w:sz w:val="21"/>
        </w:rPr>
        <w:t>.</w:t>
      </w:r>
    </w:p>
    <w:p w:rsidR="00591E0E" w:rsidRDefault="004242E9">
      <w:pPr>
        <w:rPr>
          <w:sz w:val="21"/>
        </w:rPr>
      </w:pPr>
      <w:r>
        <w:rPr>
          <w:sz w:val="21"/>
        </w:rPr>
        <w:t>T</w:t>
      </w:r>
      <w:r w:rsidR="00591E0E">
        <w:rPr>
          <w:sz w:val="21"/>
        </w:rPr>
        <w:t>he volume of construction, extraction and landfill traffic will pose unacceptable levels of traffic on the existing A25 and A227, severely impacting the existing AQMA in Borough Green. This road must be built before any housing is released. Local roads are already at capacity.</w:t>
      </w:r>
      <w:r>
        <w:rPr>
          <w:sz w:val="21"/>
        </w:rPr>
        <w:t xml:space="preserve"> The site will </w:t>
      </w:r>
      <w:proofErr w:type="spellStart"/>
      <w:r>
        <w:rPr>
          <w:sz w:val="21"/>
        </w:rPr>
        <w:t>the</w:t>
      </w:r>
      <w:proofErr w:type="spellEnd"/>
      <w:r>
        <w:rPr>
          <w:sz w:val="21"/>
        </w:rPr>
        <w:t xml:space="preserve"> deliver unacceptable levels of car traffic</w:t>
      </w:r>
    </w:p>
    <w:p w:rsidR="00B122AD" w:rsidRDefault="00B122AD">
      <w:pPr>
        <w:rPr>
          <w:b/>
          <w:sz w:val="21"/>
        </w:rPr>
      </w:pPr>
    </w:p>
    <w:p w:rsidR="00D232BE" w:rsidRDefault="00591E0E">
      <w:pPr>
        <w:rPr>
          <w:sz w:val="21"/>
        </w:rPr>
      </w:pPr>
      <w:r w:rsidRPr="00591E0E">
        <w:rPr>
          <w:b/>
          <w:sz w:val="21"/>
        </w:rPr>
        <w:t xml:space="preserve">2. </w:t>
      </w:r>
      <w:r w:rsidR="00D232BE" w:rsidRPr="00591E0E">
        <w:rPr>
          <w:b/>
          <w:sz w:val="21"/>
        </w:rPr>
        <w:t>Greenbelt</w:t>
      </w:r>
      <w:r w:rsidR="00D232BE">
        <w:rPr>
          <w:sz w:val="21"/>
        </w:rPr>
        <w:t xml:space="preserve"> - the proposed Relief Road will be a development Spine Road and will not achieve any traffic reduction in Borough Green &amp; Platt and so does not constitute Exceptional Circumstances</w:t>
      </w:r>
      <w:r w:rsidR="004242E9">
        <w:rPr>
          <w:sz w:val="21"/>
        </w:rPr>
        <w:t xml:space="preserve"> or a contribution to infrastructure</w:t>
      </w:r>
      <w:r w:rsidR="00D232BE">
        <w:rPr>
          <w:sz w:val="21"/>
        </w:rPr>
        <w:t>.</w:t>
      </w:r>
    </w:p>
    <w:p w:rsidR="00B122AD" w:rsidRDefault="00B122AD">
      <w:pPr>
        <w:rPr>
          <w:b/>
          <w:sz w:val="21"/>
        </w:rPr>
      </w:pPr>
    </w:p>
    <w:p w:rsidR="00D232BE" w:rsidRDefault="00591E0E">
      <w:pPr>
        <w:rPr>
          <w:sz w:val="21"/>
        </w:rPr>
      </w:pPr>
      <w:r w:rsidRPr="00591E0E">
        <w:rPr>
          <w:b/>
          <w:sz w:val="21"/>
        </w:rPr>
        <w:t>3</w:t>
      </w:r>
      <w:r w:rsidR="00D232BE" w:rsidRPr="00591E0E">
        <w:rPr>
          <w:b/>
          <w:sz w:val="21"/>
        </w:rPr>
        <w:t>. AONB</w:t>
      </w:r>
      <w:r w:rsidR="00D232BE">
        <w:rPr>
          <w:sz w:val="21"/>
        </w:rPr>
        <w:t xml:space="preserve"> an urban swathe across the floor of the Vall</w:t>
      </w:r>
      <w:r w:rsidR="004242E9">
        <w:rPr>
          <w:sz w:val="21"/>
        </w:rPr>
        <w:t>e</w:t>
      </w:r>
      <w:r w:rsidR="00D232BE">
        <w:rPr>
          <w:sz w:val="21"/>
        </w:rPr>
        <w:t>y will severely impact the views into and out of the North Downs AONB.</w:t>
      </w:r>
      <w:r w:rsidR="00DE4DB0">
        <w:rPr>
          <w:sz w:val="21"/>
        </w:rPr>
        <w:t xml:space="preserve"> The western end of the site at Ightham Sandpit, and the </w:t>
      </w:r>
      <w:proofErr w:type="spellStart"/>
      <w:r w:rsidR="00DE4DB0">
        <w:rPr>
          <w:sz w:val="21"/>
        </w:rPr>
        <w:t>Horsefield</w:t>
      </w:r>
      <w:proofErr w:type="spellEnd"/>
      <w:r w:rsidR="00DE4DB0">
        <w:rPr>
          <w:sz w:val="21"/>
        </w:rPr>
        <w:t xml:space="preserve"> to the east of the A227 are part of that AONB</w:t>
      </w:r>
    </w:p>
    <w:p w:rsidR="00B122AD" w:rsidRDefault="00B122AD">
      <w:pPr>
        <w:rPr>
          <w:b/>
          <w:sz w:val="21"/>
        </w:rPr>
      </w:pPr>
    </w:p>
    <w:p w:rsidR="00D232BE" w:rsidRDefault="00591E0E">
      <w:pPr>
        <w:rPr>
          <w:sz w:val="21"/>
        </w:rPr>
      </w:pPr>
      <w:r>
        <w:rPr>
          <w:b/>
          <w:sz w:val="21"/>
        </w:rPr>
        <w:t>4</w:t>
      </w:r>
      <w:r w:rsidR="00D232BE" w:rsidRPr="00591E0E">
        <w:rPr>
          <w:b/>
          <w:sz w:val="21"/>
        </w:rPr>
        <w:t>.</w:t>
      </w:r>
      <w:r w:rsidRPr="00591E0E">
        <w:rPr>
          <w:b/>
          <w:sz w:val="21"/>
        </w:rPr>
        <w:t>Traffic</w:t>
      </w:r>
      <w:r>
        <w:rPr>
          <w:sz w:val="21"/>
        </w:rPr>
        <w:t xml:space="preserve"> - </w:t>
      </w:r>
      <w:r w:rsidR="00D232BE">
        <w:rPr>
          <w:sz w:val="21"/>
        </w:rPr>
        <w:t xml:space="preserve">The various traffic reports commissioned by the Alliance </w:t>
      </w:r>
      <w:r w:rsidR="00312D4F">
        <w:rPr>
          <w:sz w:val="21"/>
        </w:rPr>
        <w:t xml:space="preserve">and submitted elsewhere as evidence </w:t>
      </w:r>
      <w:r w:rsidR="00D232BE">
        <w:rPr>
          <w:sz w:val="21"/>
        </w:rPr>
        <w:t>clearly demonstrate the impact on existing roads, particularly when the traffic from the rest of TMBC's Local Plan, and adjacent Local Plans at Sevenoaks, Maidstone and Tunbridge Wells are added in.</w:t>
      </w:r>
    </w:p>
    <w:p w:rsidR="00B122AD" w:rsidRDefault="00B122AD">
      <w:pPr>
        <w:rPr>
          <w:b/>
          <w:sz w:val="21"/>
        </w:rPr>
      </w:pPr>
    </w:p>
    <w:p w:rsidR="00D232BE" w:rsidRDefault="00591E0E">
      <w:pPr>
        <w:rPr>
          <w:sz w:val="21"/>
        </w:rPr>
      </w:pPr>
      <w:r w:rsidRPr="00591E0E">
        <w:rPr>
          <w:b/>
          <w:sz w:val="21"/>
        </w:rPr>
        <w:t>5</w:t>
      </w:r>
      <w:r w:rsidR="00D232BE" w:rsidRPr="00591E0E">
        <w:rPr>
          <w:b/>
          <w:sz w:val="21"/>
        </w:rPr>
        <w:t>. Time frame</w:t>
      </w:r>
      <w:r w:rsidR="00D232BE">
        <w:rPr>
          <w:sz w:val="21"/>
        </w:rPr>
        <w:t>. Much of the proposed land is either sterilised by the KCC Mineral Plan allocations, or is existing sand extraction and landfill sites</w:t>
      </w:r>
      <w:r>
        <w:rPr>
          <w:sz w:val="21"/>
        </w:rPr>
        <w:t xml:space="preserve"> with restoration dates </w:t>
      </w:r>
      <w:r w:rsidR="00312D4F">
        <w:rPr>
          <w:sz w:val="21"/>
        </w:rPr>
        <w:t>outside</w:t>
      </w:r>
      <w:r>
        <w:rPr>
          <w:sz w:val="21"/>
        </w:rPr>
        <w:t xml:space="preserve"> the time frame of this plan.</w:t>
      </w:r>
    </w:p>
    <w:p w:rsidR="00B122AD" w:rsidRDefault="00B122AD" w:rsidP="00591E0E">
      <w:pPr>
        <w:rPr>
          <w:b/>
          <w:sz w:val="21"/>
        </w:rPr>
      </w:pPr>
    </w:p>
    <w:p w:rsidR="00D232BE" w:rsidRDefault="00591E0E" w:rsidP="00591E0E">
      <w:pPr>
        <w:rPr>
          <w:sz w:val="21"/>
        </w:rPr>
      </w:pPr>
      <w:r w:rsidRPr="00842D8B">
        <w:rPr>
          <w:b/>
          <w:sz w:val="21"/>
        </w:rPr>
        <w:t>6. Inadequate Services</w:t>
      </w:r>
      <w:r>
        <w:rPr>
          <w:sz w:val="21"/>
        </w:rPr>
        <w:t>. Medical and education provision need more</w:t>
      </w:r>
      <w:r w:rsidR="00842D8B">
        <w:rPr>
          <w:sz w:val="21"/>
        </w:rPr>
        <w:t xml:space="preserve"> detailed proposals, with local secondary provision. Rail and bus transport are already inadequate, with rail being reduced.</w:t>
      </w:r>
    </w:p>
    <w:p w:rsidR="00B122AD" w:rsidRDefault="00B122AD" w:rsidP="00591E0E">
      <w:pPr>
        <w:rPr>
          <w:b/>
          <w:sz w:val="21"/>
        </w:rPr>
      </w:pPr>
    </w:p>
    <w:p w:rsidR="00842D8B" w:rsidRDefault="00842D8B" w:rsidP="00591E0E">
      <w:pPr>
        <w:rPr>
          <w:sz w:val="21"/>
        </w:rPr>
      </w:pPr>
      <w:r w:rsidRPr="00842D8B">
        <w:rPr>
          <w:b/>
          <w:sz w:val="21"/>
        </w:rPr>
        <w:t>7. Ightham Sandpit</w:t>
      </w:r>
      <w:r>
        <w:rPr>
          <w:sz w:val="21"/>
        </w:rPr>
        <w:t xml:space="preserve"> is an illegal toxic dump, and needs proper remediation.</w:t>
      </w:r>
    </w:p>
    <w:p w:rsidR="00B122AD" w:rsidRDefault="00B122AD" w:rsidP="00591E0E">
      <w:pPr>
        <w:rPr>
          <w:b/>
          <w:sz w:val="21"/>
        </w:rPr>
      </w:pPr>
    </w:p>
    <w:p w:rsidR="00842D8B" w:rsidRDefault="00842D8B" w:rsidP="00591E0E">
      <w:pPr>
        <w:rPr>
          <w:sz w:val="21"/>
        </w:rPr>
      </w:pPr>
      <w:r w:rsidRPr="00842D8B">
        <w:rPr>
          <w:b/>
          <w:sz w:val="21"/>
        </w:rPr>
        <w:t>8. Historic Landfills</w:t>
      </w:r>
      <w:r>
        <w:rPr>
          <w:sz w:val="21"/>
        </w:rPr>
        <w:t xml:space="preserve"> exist at BG Landfill and BG Sandpit, and need intrusive investigation, and long term gas and vapour monitoring.</w:t>
      </w:r>
      <w:r w:rsidR="00312D4F">
        <w:rPr>
          <w:sz w:val="21"/>
        </w:rPr>
        <w:t xml:space="preserve"> It is clear that the scale of landfill required cannot be achieved within the time frame of the Plan, even if adequate materials are available.</w:t>
      </w:r>
    </w:p>
    <w:p w:rsidR="00B122AD" w:rsidRDefault="00B122AD" w:rsidP="00591E0E">
      <w:pPr>
        <w:rPr>
          <w:b/>
          <w:sz w:val="21"/>
        </w:rPr>
      </w:pPr>
    </w:p>
    <w:p w:rsidR="00842D8B" w:rsidRDefault="00842D8B" w:rsidP="00591E0E">
      <w:pPr>
        <w:rPr>
          <w:sz w:val="21"/>
        </w:rPr>
      </w:pPr>
      <w:r w:rsidRPr="00842D8B">
        <w:rPr>
          <w:b/>
          <w:sz w:val="21"/>
        </w:rPr>
        <w:t>9. Water</w:t>
      </w:r>
      <w:r>
        <w:rPr>
          <w:sz w:val="21"/>
        </w:rPr>
        <w:t xml:space="preserve"> The above contaminated and landfill sites are all within the Source Protection Zone of our local water extraction point on the north boundary of Site 283 North of Tolsey Mead.</w:t>
      </w:r>
    </w:p>
    <w:p w:rsidR="00B122AD" w:rsidRDefault="00B122AD" w:rsidP="00591E0E">
      <w:pPr>
        <w:rPr>
          <w:b/>
          <w:sz w:val="21"/>
        </w:rPr>
      </w:pPr>
    </w:p>
    <w:p w:rsidR="00842D8B" w:rsidRDefault="00842D8B" w:rsidP="00591E0E">
      <w:pPr>
        <w:rPr>
          <w:sz w:val="21"/>
        </w:rPr>
      </w:pPr>
      <w:r w:rsidRPr="00842D8B">
        <w:rPr>
          <w:b/>
          <w:sz w:val="21"/>
        </w:rPr>
        <w:t>10. Sewage</w:t>
      </w:r>
      <w:r>
        <w:rPr>
          <w:sz w:val="21"/>
        </w:rPr>
        <w:t xml:space="preserve"> The existing </w:t>
      </w:r>
      <w:r w:rsidR="00312D4F">
        <w:rPr>
          <w:sz w:val="21"/>
        </w:rPr>
        <w:t>Victorian</w:t>
      </w:r>
      <w:r>
        <w:rPr>
          <w:sz w:val="21"/>
        </w:rPr>
        <w:t xml:space="preserve"> sewer is operating well in excess of design, and suffers constant blockages and breakouts,</w:t>
      </w:r>
      <w:r w:rsidR="00312D4F">
        <w:rPr>
          <w:sz w:val="21"/>
        </w:rPr>
        <w:t xml:space="preserve"> many </w:t>
      </w:r>
      <w:r>
        <w:rPr>
          <w:sz w:val="21"/>
        </w:rPr>
        <w:t xml:space="preserve"> into the River Bourne</w:t>
      </w:r>
      <w:r w:rsidR="00312D4F">
        <w:rPr>
          <w:sz w:val="21"/>
        </w:rPr>
        <w:t xml:space="preserve"> and the Medway</w:t>
      </w:r>
      <w:r>
        <w:rPr>
          <w:sz w:val="21"/>
        </w:rPr>
        <w:t>.</w:t>
      </w:r>
    </w:p>
    <w:p w:rsidR="00B122AD" w:rsidRDefault="00B122AD" w:rsidP="00591E0E">
      <w:pPr>
        <w:rPr>
          <w:b/>
          <w:sz w:val="21"/>
        </w:rPr>
      </w:pPr>
    </w:p>
    <w:p w:rsidR="00842D8B" w:rsidRDefault="00842D8B" w:rsidP="00591E0E">
      <w:pPr>
        <w:rPr>
          <w:sz w:val="21"/>
        </w:rPr>
      </w:pPr>
      <w:r w:rsidRPr="00B122AD">
        <w:rPr>
          <w:b/>
          <w:sz w:val="21"/>
        </w:rPr>
        <w:t>11. Air Quality</w:t>
      </w:r>
      <w:r>
        <w:rPr>
          <w:sz w:val="21"/>
        </w:rPr>
        <w:t xml:space="preserve"> Borough Green has an existing AQMA, based solely on NO2 measurements. Particulates have not been measured, but are likely to be far higher than the NO2 relationship would suggest because of the high incidence locally of sandpits, landfill sites, and brick and block works, all sources of Particulate matter. This industry generates a higher than average level of HGV traffic, also generating particulates.</w:t>
      </w:r>
    </w:p>
    <w:p w:rsidR="00B122AD" w:rsidRDefault="00B122AD" w:rsidP="00591E0E">
      <w:pPr>
        <w:rPr>
          <w:sz w:val="21"/>
        </w:rPr>
      </w:pPr>
    </w:p>
    <w:p w:rsidR="00B122AD" w:rsidRDefault="00B122AD" w:rsidP="00591E0E">
      <w:pPr>
        <w:rPr>
          <w:sz w:val="21"/>
        </w:rPr>
      </w:pPr>
      <w:r w:rsidRPr="00B122AD">
        <w:rPr>
          <w:b/>
          <w:sz w:val="21"/>
        </w:rPr>
        <w:t>12 Rural Life</w:t>
      </w:r>
      <w:r>
        <w:rPr>
          <w:sz w:val="21"/>
        </w:rPr>
        <w:t>. We are a collection of small rural villages, and this development will turn us into huge urban area. This development is larger than all our existing villages added together. For over 150 years these villages have lived with the impact of quarrying, sand extraction and associated industry. We have done our bit in the "National Interest".</w:t>
      </w:r>
    </w:p>
    <w:p w:rsidR="00B122AD" w:rsidRDefault="00B122AD" w:rsidP="00591E0E">
      <w:pPr>
        <w:rPr>
          <w:sz w:val="21"/>
        </w:rPr>
      </w:pPr>
    </w:p>
    <w:p w:rsidR="00B122AD" w:rsidRDefault="00B122AD" w:rsidP="00591E0E">
      <w:pPr>
        <w:rPr>
          <w:sz w:val="21"/>
        </w:rPr>
      </w:pPr>
      <w:r w:rsidRPr="00B122AD">
        <w:rPr>
          <w:b/>
          <w:sz w:val="21"/>
        </w:rPr>
        <w:t>13. Affordable Housing</w:t>
      </w:r>
      <w:r>
        <w:rPr>
          <w:sz w:val="21"/>
        </w:rPr>
        <w:t xml:space="preserve"> is given as the driving reason for this excessive development. If there is such a high local demand for affordable housing, why was the bulk of the Hazelbourne development affordable element given to London Social Housing providers, and not local people, and why was A-Z development allowed to avoid its planning condition for 16 Affordable Homes? The Parish Council does accept the need for some development, but that should be proportionate to the size of our villages.</w:t>
      </w:r>
    </w:p>
    <w:p w:rsidR="00843F8A" w:rsidRDefault="00843F8A" w:rsidP="00591E0E">
      <w:pPr>
        <w:rPr>
          <w:sz w:val="21"/>
        </w:rPr>
      </w:pPr>
    </w:p>
    <w:p w:rsidR="00B122AD" w:rsidRDefault="00843F8A" w:rsidP="00591E0E">
      <w:pPr>
        <w:rPr>
          <w:sz w:val="21"/>
        </w:rPr>
      </w:pPr>
      <w:r w:rsidRPr="00843F8A">
        <w:rPr>
          <w:b/>
          <w:sz w:val="21"/>
        </w:rPr>
        <w:t>14 MINERAL PLAN CONSTRAINTS</w:t>
      </w:r>
      <w:r>
        <w:rPr>
          <w:sz w:val="21"/>
        </w:rPr>
        <w:t xml:space="preserve"> The development will sterilise millions of tonnes of sand at a time when Kent Sand and Gravel Reserves are calculated to run out completely by </w:t>
      </w:r>
      <w:r w:rsidRPr="00843F8A">
        <w:rPr>
          <w:b/>
          <w:sz w:val="21"/>
        </w:rPr>
        <w:t>2023</w:t>
      </w:r>
      <w:r w:rsidR="002E736C">
        <w:rPr>
          <w:sz w:val="21"/>
        </w:rPr>
        <w:t xml:space="preserve"> ( KCC MWLP 2012 )</w:t>
      </w:r>
    </w:p>
    <w:p w:rsidR="00B122AD" w:rsidRDefault="00B122AD" w:rsidP="00591E0E">
      <w:pPr>
        <w:rPr>
          <w:sz w:val="21"/>
        </w:rPr>
      </w:pPr>
    </w:p>
    <w:p w:rsidR="00B122AD" w:rsidRDefault="00B122AD" w:rsidP="00591E0E">
      <w:pPr>
        <w:rPr>
          <w:sz w:val="21"/>
        </w:rPr>
      </w:pPr>
    </w:p>
    <w:p w:rsidR="00B122AD" w:rsidRDefault="00B122AD" w:rsidP="00591E0E">
      <w:pPr>
        <w:rPr>
          <w:sz w:val="21"/>
        </w:rPr>
      </w:pPr>
    </w:p>
    <w:p w:rsidR="00B122AD" w:rsidRDefault="00B122AD" w:rsidP="00591E0E">
      <w:pPr>
        <w:rPr>
          <w:sz w:val="21"/>
        </w:rPr>
      </w:pPr>
    </w:p>
    <w:p w:rsidR="00B122AD" w:rsidRDefault="00B122AD" w:rsidP="00591E0E">
      <w:pPr>
        <w:rPr>
          <w:sz w:val="21"/>
        </w:rPr>
      </w:pPr>
    </w:p>
    <w:p w:rsidR="00B122AD" w:rsidRDefault="00B122AD" w:rsidP="00591E0E">
      <w:pPr>
        <w:rPr>
          <w:sz w:val="21"/>
        </w:rPr>
      </w:pPr>
    </w:p>
    <w:p w:rsidR="00B122AD" w:rsidRDefault="00B122AD" w:rsidP="00591E0E">
      <w:pPr>
        <w:rPr>
          <w:sz w:val="21"/>
        </w:rPr>
      </w:pPr>
    </w:p>
    <w:p w:rsidR="00B122AD" w:rsidRDefault="00B122AD" w:rsidP="00591E0E">
      <w:pPr>
        <w:rPr>
          <w:sz w:val="21"/>
        </w:rPr>
      </w:pPr>
    </w:p>
    <w:p w:rsidR="00B122AD" w:rsidRDefault="00B122AD" w:rsidP="00591E0E">
      <w:pPr>
        <w:rPr>
          <w:sz w:val="21"/>
        </w:rPr>
      </w:pPr>
    </w:p>
    <w:p w:rsidR="00B122AD" w:rsidRPr="007A440F" w:rsidRDefault="00B122AD" w:rsidP="00591E0E">
      <w:pPr>
        <w:rPr>
          <w:b/>
          <w:sz w:val="28"/>
          <w:szCs w:val="28"/>
        </w:rPr>
      </w:pPr>
      <w:r w:rsidRPr="007A440F">
        <w:rPr>
          <w:b/>
          <w:sz w:val="28"/>
          <w:szCs w:val="28"/>
        </w:rPr>
        <w:lastRenderedPageBreak/>
        <w:t xml:space="preserve">Site 189 </w:t>
      </w:r>
      <w:proofErr w:type="spellStart"/>
      <w:r w:rsidRPr="007A440F">
        <w:rPr>
          <w:b/>
          <w:sz w:val="28"/>
          <w:szCs w:val="28"/>
        </w:rPr>
        <w:t>Southways</w:t>
      </w:r>
      <w:proofErr w:type="spellEnd"/>
      <w:r w:rsidRPr="007A440F">
        <w:rPr>
          <w:b/>
          <w:sz w:val="28"/>
          <w:szCs w:val="28"/>
        </w:rPr>
        <w:t>, off Staley's Road</w:t>
      </w:r>
    </w:p>
    <w:p w:rsidR="00B122AD" w:rsidRDefault="007A440F" w:rsidP="00591E0E">
      <w:pPr>
        <w:rPr>
          <w:sz w:val="21"/>
        </w:rPr>
      </w:pPr>
      <w:r>
        <w:rPr>
          <w:noProof/>
          <w:sz w:val="21"/>
          <w:lang w:eastAsia="en-GB"/>
        </w:rPr>
        <w:drawing>
          <wp:inline distT="0" distB="0" distL="0" distR="0">
            <wp:extent cx="3714750" cy="318407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715105" cy="3184375"/>
                    </a:xfrm>
                    <a:prstGeom prst="rect">
                      <a:avLst/>
                    </a:prstGeom>
                    <a:noFill/>
                    <a:ln w="9525">
                      <a:noFill/>
                      <a:miter lim="800000"/>
                      <a:headEnd/>
                      <a:tailEnd/>
                    </a:ln>
                  </pic:spPr>
                </pic:pic>
              </a:graphicData>
            </a:graphic>
          </wp:inline>
        </w:drawing>
      </w:r>
    </w:p>
    <w:p w:rsidR="007A440F" w:rsidRDefault="007A440F" w:rsidP="00591E0E">
      <w:pPr>
        <w:rPr>
          <w:sz w:val="21"/>
        </w:rPr>
      </w:pPr>
    </w:p>
    <w:p w:rsidR="007A440F" w:rsidRPr="007A440F" w:rsidRDefault="007A440F" w:rsidP="00591E0E">
      <w:pPr>
        <w:rPr>
          <w:b/>
          <w:sz w:val="21"/>
        </w:rPr>
      </w:pPr>
      <w:r w:rsidRPr="007A440F">
        <w:rPr>
          <w:b/>
          <w:sz w:val="21"/>
        </w:rPr>
        <w:t>TMBC Assessment</w:t>
      </w:r>
    </w:p>
    <w:p w:rsidR="007A440F" w:rsidRDefault="007A440F" w:rsidP="007A440F">
      <w:pPr>
        <w:pStyle w:val="Default"/>
        <w:rPr>
          <w:sz w:val="21"/>
          <w:szCs w:val="21"/>
        </w:rPr>
      </w:pPr>
      <w:r>
        <w:rPr>
          <w:sz w:val="21"/>
          <w:szCs w:val="21"/>
        </w:rPr>
        <w:t>In terms of access to services, this site is in a sustainable location within the confines of Borough Green and is not subject to any high level constraints with access via Bellows Lane. This assessment concludes that this site is suitable.</w:t>
      </w:r>
    </w:p>
    <w:p w:rsidR="007A440F" w:rsidRDefault="007A440F" w:rsidP="007A440F">
      <w:pPr>
        <w:pStyle w:val="Default"/>
        <w:rPr>
          <w:sz w:val="21"/>
          <w:szCs w:val="21"/>
        </w:rPr>
      </w:pPr>
      <w:r>
        <w:rPr>
          <w:sz w:val="21"/>
          <w:szCs w:val="21"/>
        </w:rPr>
        <w:t>Subject to further consideration of the infrastructure required to support development, there is a reasonable prospect that development on the site could be provided. Site preparation costs will likely be associated with demolition and site clearance. Abnormal costs are likely to be low.</w:t>
      </w:r>
    </w:p>
    <w:p w:rsidR="007A440F" w:rsidRPr="007A440F" w:rsidRDefault="00F8341E" w:rsidP="00591E0E">
      <w:pPr>
        <w:rPr>
          <w:b/>
          <w:sz w:val="21"/>
        </w:rPr>
      </w:pPr>
      <w:r>
        <w:rPr>
          <w:b/>
          <w:sz w:val="21"/>
        </w:rPr>
        <w:t>SUITABLE AND DELIVERABLE</w:t>
      </w:r>
    </w:p>
    <w:p w:rsidR="007A440F" w:rsidRDefault="00F8341E" w:rsidP="00591E0E">
      <w:pPr>
        <w:rPr>
          <w:sz w:val="21"/>
        </w:rPr>
      </w:pPr>
      <w:r>
        <w:rPr>
          <w:sz w:val="21"/>
        </w:rPr>
        <w:t>-----------------------------------------</w:t>
      </w:r>
    </w:p>
    <w:p w:rsidR="00745984" w:rsidRDefault="007A440F" w:rsidP="00591E0E">
      <w:pPr>
        <w:rPr>
          <w:b/>
          <w:sz w:val="21"/>
        </w:rPr>
      </w:pPr>
      <w:r w:rsidRPr="007A440F">
        <w:rPr>
          <w:b/>
          <w:sz w:val="21"/>
        </w:rPr>
        <w:t>Parish Council</w:t>
      </w:r>
      <w:r w:rsidR="00745984">
        <w:rPr>
          <w:b/>
          <w:sz w:val="21"/>
        </w:rPr>
        <w:t xml:space="preserve"> </w:t>
      </w:r>
      <w:r w:rsidR="00745984" w:rsidRPr="00745984">
        <w:rPr>
          <w:b/>
          <w:color w:val="FF0000"/>
          <w:sz w:val="21"/>
        </w:rPr>
        <w:t>SUPPORT</w:t>
      </w:r>
    </w:p>
    <w:p w:rsidR="007A440F" w:rsidRDefault="00745984" w:rsidP="00591E0E">
      <w:pPr>
        <w:rPr>
          <w:sz w:val="21"/>
        </w:rPr>
      </w:pPr>
      <w:r w:rsidRPr="00745984">
        <w:rPr>
          <w:sz w:val="21"/>
        </w:rPr>
        <w:t xml:space="preserve">We </w:t>
      </w:r>
      <w:r>
        <w:rPr>
          <w:sz w:val="21"/>
        </w:rPr>
        <w:t xml:space="preserve"> accept</w:t>
      </w:r>
      <w:r w:rsidR="007A440F">
        <w:rPr>
          <w:sz w:val="21"/>
        </w:rPr>
        <w:t xml:space="preserve"> the site in principle but feel that 7 units is overdevelopment, and out of keeping with the layout and style of Valley View estate.</w:t>
      </w:r>
      <w:r w:rsidR="00F8341E">
        <w:rPr>
          <w:sz w:val="21"/>
        </w:rPr>
        <w:t xml:space="preserve"> Traffic is an issue that needs management, because the development would have to access the Quarry Hill and crossroads junction </w:t>
      </w:r>
      <w:r w:rsidR="00312D4F">
        <w:rPr>
          <w:sz w:val="21"/>
        </w:rPr>
        <w:t>through Staley's Road which are already past capacity. T</w:t>
      </w:r>
      <w:r w:rsidR="00F8341E">
        <w:rPr>
          <w:sz w:val="21"/>
        </w:rPr>
        <w:t xml:space="preserve">he apparent access </w:t>
      </w:r>
      <w:r w:rsidR="00312D4F">
        <w:rPr>
          <w:sz w:val="21"/>
        </w:rPr>
        <w:t xml:space="preserve">via Bellows Lane </w:t>
      </w:r>
      <w:r w:rsidR="00F8341E">
        <w:rPr>
          <w:sz w:val="21"/>
        </w:rPr>
        <w:t xml:space="preserve"> to the West is privately owned and unlikely to be released.</w:t>
      </w:r>
    </w:p>
    <w:p w:rsidR="007A440F" w:rsidRDefault="007A440F" w:rsidP="00591E0E">
      <w:pPr>
        <w:rPr>
          <w:sz w:val="21"/>
        </w:rPr>
      </w:pPr>
    </w:p>
    <w:p w:rsidR="007A440F" w:rsidRDefault="007A440F" w:rsidP="00591E0E">
      <w:pPr>
        <w:rPr>
          <w:sz w:val="21"/>
        </w:rPr>
      </w:pPr>
    </w:p>
    <w:p w:rsidR="007A440F" w:rsidRDefault="007A440F" w:rsidP="00591E0E">
      <w:pPr>
        <w:rPr>
          <w:sz w:val="21"/>
        </w:rPr>
      </w:pPr>
    </w:p>
    <w:p w:rsidR="007A440F" w:rsidRDefault="007A440F" w:rsidP="00591E0E">
      <w:pPr>
        <w:rPr>
          <w:sz w:val="21"/>
        </w:rPr>
      </w:pPr>
    </w:p>
    <w:p w:rsidR="007A440F" w:rsidRDefault="007A440F" w:rsidP="00591E0E">
      <w:pPr>
        <w:rPr>
          <w:sz w:val="21"/>
        </w:rPr>
      </w:pPr>
    </w:p>
    <w:p w:rsidR="007A440F" w:rsidRDefault="007A440F" w:rsidP="00591E0E">
      <w:pPr>
        <w:rPr>
          <w:sz w:val="21"/>
        </w:rPr>
      </w:pPr>
    </w:p>
    <w:p w:rsidR="007A440F" w:rsidRDefault="007A440F" w:rsidP="00591E0E">
      <w:pPr>
        <w:rPr>
          <w:sz w:val="21"/>
        </w:rPr>
      </w:pPr>
    </w:p>
    <w:p w:rsidR="007A440F" w:rsidRDefault="007A440F" w:rsidP="00591E0E">
      <w:pPr>
        <w:rPr>
          <w:sz w:val="21"/>
        </w:rPr>
      </w:pPr>
    </w:p>
    <w:p w:rsidR="007A440F" w:rsidRDefault="007A440F" w:rsidP="00591E0E">
      <w:pPr>
        <w:rPr>
          <w:sz w:val="21"/>
        </w:rPr>
      </w:pPr>
    </w:p>
    <w:p w:rsidR="007A440F" w:rsidRDefault="007A440F" w:rsidP="00591E0E">
      <w:pPr>
        <w:rPr>
          <w:sz w:val="21"/>
        </w:rPr>
      </w:pPr>
    </w:p>
    <w:p w:rsidR="007A440F" w:rsidRDefault="007A440F" w:rsidP="00591E0E">
      <w:pPr>
        <w:rPr>
          <w:sz w:val="21"/>
        </w:rPr>
      </w:pPr>
    </w:p>
    <w:p w:rsidR="007A440F" w:rsidRDefault="007A440F" w:rsidP="00591E0E">
      <w:pPr>
        <w:rPr>
          <w:sz w:val="21"/>
        </w:rPr>
      </w:pPr>
    </w:p>
    <w:p w:rsidR="007A440F" w:rsidRDefault="007A440F" w:rsidP="00591E0E">
      <w:pPr>
        <w:rPr>
          <w:sz w:val="21"/>
        </w:rPr>
      </w:pPr>
    </w:p>
    <w:p w:rsidR="007A440F" w:rsidRDefault="007A440F" w:rsidP="00591E0E">
      <w:pPr>
        <w:rPr>
          <w:sz w:val="21"/>
        </w:rPr>
      </w:pPr>
    </w:p>
    <w:p w:rsidR="007A440F" w:rsidRDefault="007A440F" w:rsidP="00591E0E">
      <w:pPr>
        <w:rPr>
          <w:sz w:val="21"/>
        </w:rPr>
      </w:pPr>
    </w:p>
    <w:p w:rsidR="007A440F" w:rsidRDefault="007A440F" w:rsidP="00591E0E">
      <w:pPr>
        <w:rPr>
          <w:sz w:val="21"/>
        </w:rPr>
      </w:pPr>
    </w:p>
    <w:p w:rsidR="007A440F" w:rsidRDefault="007A440F" w:rsidP="00591E0E">
      <w:pPr>
        <w:rPr>
          <w:sz w:val="21"/>
        </w:rPr>
      </w:pPr>
    </w:p>
    <w:p w:rsidR="007A440F" w:rsidRDefault="007A440F" w:rsidP="00591E0E">
      <w:pPr>
        <w:rPr>
          <w:sz w:val="21"/>
        </w:rPr>
      </w:pPr>
    </w:p>
    <w:p w:rsidR="007A440F" w:rsidRDefault="007A440F" w:rsidP="00591E0E">
      <w:pPr>
        <w:rPr>
          <w:sz w:val="21"/>
        </w:rPr>
      </w:pPr>
    </w:p>
    <w:p w:rsidR="007A440F" w:rsidRDefault="007A440F" w:rsidP="00591E0E">
      <w:pPr>
        <w:rPr>
          <w:sz w:val="21"/>
        </w:rPr>
      </w:pPr>
    </w:p>
    <w:p w:rsidR="007A440F" w:rsidRDefault="007A440F" w:rsidP="00591E0E">
      <w:pPr>
        <w:rPr>
          <w:sz w:val="21"/>
        </w:rPr>
      </w:pPr>
    </w:p>
    <w:p w:rsidR="007A440F" w:rsidRDefault="007A440F" w:rsidP="00591E0E">
      <w:pPr>
        <w:rPr>
          <w:sz w:val="21"/>
        </w:rPr>
      </w:pPr>
    </w:p>
    <w:p w:rsidR="007A440F" w:rsidRDefault="007A440F" w:rsidP="00591E0E">
      <w:pPr>
        <w:rPr>
          <w:sz w:val="21"/>
        </w:rPr>
      </w:pPr>
    </w:p>
    <w:p w:rsidR="00F8341E" w:rsidRDefault="00F8341E" w:rsidP="00591E0E">
      <w:pPr>
        <w:rPr>
          <w:sz w:val="21"/>
        </w:rPr>
      </w:pPr>
    </w:p>
    <w:p w:rsidR="007A440F" w:rsidRPr="004505DB" w:rsidRDefault="007A440F" w:rsidP="00591E0E">
      <w:pPr>
        <w:rPr>
          <w:b/>
          <w:sz w:val="28"/>
          <w:szCs w:val="28"/>
        </w:rPr>
      </w:pPr>
      <w:r w:rsidRPr="004505DB">
        <w:rPr>
          <w:b/>
          <w:sz w:val="28"/>
          <w:szCs w:val="28"/>
        </w:rPr>
        <w:lastRenderedPageBreak/>
        <w:t>Site 309 Office Site Quarry Hill Road</w:t>
      </w:r>
    </w:p>
    <w:p w:rsidR="007A440F" w:rsidRDefault="007A440F" w:rsidP="00591E0E">
      <w:pPr>
        <w:rPr>
          <w:sz w:val="21"/>
        </w:rPr>
      </w:pPr>
      <w:r>
        <w:rPr>
          <w:noProof/>
          <w:sz w:val="21"/>
          <w:lang w:eastAsia="en-GB"/>
        </w:rPr>
        <w:drawing>
          <wp:inline distT="0" distB="0" distL="0" distR="0">
            <wp:extent cx="2943225" cy="2522764"/>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943506" cy="2523005"/>
                    </a:xfrm>
                    <a:prstGeom prst="rect">
                      <a:avLst/>
                    </a:prstGeom>
                    <a:noFill/>
                    <a:ln w="9525">
                      <a:noFill/>
                      <a:miter lim="800000"/>
                      <a:headEnd/>
                      <a:tailEnd/>
                    </a:ln>
                  </pic:spPr>
                </pic:pic>
              </a:graphicData>
            </a:graphic>
          </wp:inline>
        </w:drawing>
      </w:r>
    </w:p>
    <w:p w:rsidR="007A440F" w:rsidRDefault="007A440F" w:rsidP="00591E0E">
      <w:pPr>
        <w:rPr>
          <w:b/>
          <w:sz w:val="21"/>
        </w:rPr>
      </w:pPr>
      <w:r w:rsidRPr="004505DB">
        <w:rPr>
          <w:b/>
          <w:sz w:val="21"/>
        </w:rPr>
        <w:t>TMBC Assessment</w:t>
      </w:r>
    </w:p>
    <w:p w:rsidR="00F8341E" w:rsidRPr="004505DB" w:rsidRDefault="00F8341E" w:rsidP="00591E0E">
      <w:pPr>
        <w:rPr>
          <w:b/>
          <w:sz w:val="21"/>
        </w:rPr>
      </w:pPr>
    </w:p>
    <w:p w:rsidR="007A440F" w:rsidRDefault="007A440F" w:rsidP="007A440F">
      <w:pPr>
        <w:pStyle w:val="Default"/>
        <w:rPr>
          <w:sz w:val="21"/>
          <w:szCs w:val="21"/>
        </w:rPr>
      </w:pPr>
      <w:r>
        <w:rPr>
          <w:sz w:val="21"/>
          <w:szCs w:val="21"/>
        </w:rPr>
        <w:t>Two storey office building with associated car parking and open land originally connected with Isles Quarry and now being temporarily used as a site office by the developers of Isles Quarry.</w:t>
      </w:r>
    </w:p>
    <w:p w:rsidR="00F8341E" w:rsidRDefault="00F8341E" w:rsidP="007A440F">
      <w:pPr>
        <w:pStyle w:val="Default"/>
        <w:rPr>
          <w:sz w:val="21"/>
          <w:szCs w:val="21"/>
        </w:rPr>
      </w:pPr>
    </w:p>
    <w:p w:rsidR="007A440F" w:rsidRDefault="007A440F" w:rsidP="007A440F">
      <w:pPr>
        <w:pStyle w:val="Default"/>
        <w:rPr>
          <w:sz w:val="21"/>
          <w:szCs w:val="21"/>
        </w:rPr>
      </w:pPr>
      <w:r>
        <w:rPr>
          <w:sz w:val="21"/>
          <w:szCs w:val="21"/>
        </w:rPr>
        <w:t xml:space="preserve">In terms of access to services, this site is in a sustainable location, although outside the confines of Borough Green. The northern part of the site is at high risk of flooding, as is the current access from the Quarry Hill Road/Dark </w:t>
      </w:r>
      <w:proofErr w:type="spellStart"/>
      <w:r>
        <w:rPr>
          <w:sz w:val="21"/>
          <w:szCs w:val="21"/>
        </w:rPr>
        <w:t>HIll</w:t>
      </w:r>
      <w:proofErr w:type="spellEnd"/>
      <w:r>
        <w:rPr>
          <w:sz w:val="21"/>
          <w:szCs w:val="21"/>
        </w:rPr>
        <w:t xml:space="preserve"> Road roundabout. There are no other high level constraints. A Flood Risk Assessment would be required to address this risk. There is a Local Wildlife Site to the south of the site. There is potential for contamination on site. This assessment concludes that part of the site is suitable.</w:t>
      </w:r>
    </w:p>
    <w:p w:rsidR="00F8341E" w:rsidRDefault="00F8341E" w:rsidP="007A440F">
      <w:pPr>
        <w:pStyle w:val="Default"/>
        <w:rPr>
          <w:sz w:val="21"/>
          <w:szCs w:val="21"/>
        </w:rPr>
      </w:pPr>
    </w:p>
    <w:p w:rsidR="007A440F" w:rsidRDefault="007A440F" w:rsidP="007A440F">
      <w:pPr>
        <w:pStyle w:val="Default"/>
        <w:rPr>
          <w:sz w:val="21"/>
          <w:szCs w:val="21"/>
        </w:rPr>
      </w:pPr>
      <w:r>
        <w:rPr>
          <w:sz w:val="21"/>
          <w:szCs w:val="21"/>
        </w:rPr>
        <w:t>Subject to further consideration of the infrastructure required to support development there is a reasonable prospect that development on the site could be provided. Site preparation costs will likely be associated with demolition. Abnormal costs are likely to be associated with infrastructure/flooding.</w:t>
      </w:r>
    </w:p>
    <w:p w:rsidR="00F8341E" w:rsidRDefault="00F8341E" w:rsidP="007A440F">
      <w:pPr>
        <w:pStyle w:val="Default"/>
        <w:rPr>
          <w:sz w:val="21"/>
          <w:szCs w:val="21"/>
        </w:rPr>
      </w:pPr>
    </w:p>
    <w:p w:rsidR="007A440F" w:rsidRDefault="007A440F" w:rsidP="007A440F">
      <w:pPr>
        <w:pStyle w:val="Default"/>
        <w:rPr>
          <w:sz w:val="21"/>
          <w:szCs w:val="21"/>
        </w:rPr>
      </w:pPr>
      <w:r>
        <w:rPr>
          <w:b/>
          <w:bCs/>
          <w:sz w:val="21"/>
          <w:szCs w:val="21"/>
        </w:rPr>
        <w:t>Suitable and deliverable</w:t>
      </w:r>
    </w:p>
    <w:p w:rsidR="007A440F" w:rsidRDefault="00F8341E" w:rsidP="00591E0E">
      <w:pPr>
        <w:rPr>
          <w:sz w:val="21"/>
        </w:rPr>
      </w:pPr>
      <w:r>
        <w:rPr>
          <w:sz w:val="21"/>
        </w:rPr>
        <w:t>---------------------------------</w:t>
      </w:r>
    </w:p>
    <w:p w:rsidR="00DE4DB0" w:rsidRDefault="007A440F" w:rsidP="00591E0E">
      <w:pPr>
        <w:rPr>
          <w:b/>
          <w:color w:val="FF0000"/>
          <w:sz w:val="21"/>
        </w:rPr>
      </w:pPr>
      <w:r w:rsidRPr="00745984">
        <w:rPr>
          <w:b/>
          <w:sz w:val="21"/>
        </w:rPr>
        <w:t>Parish Council</w:t>
      </w:r>
      <w:r w:rsidR="00745984">
        <w:rPr>
          <w:b/>
          <w:sz w:val="21"/>
        </w:rPr>
        <w:t xml:space="preserve"> </w:t>
      </w:r>
      <w:r w:rsidR="00745984" w:rsidRPr="00745984">
        <w:rPr>
          <w:b/>
          <w:color w:val="FF0000"/>
          <w:sz w:val="21"/>
        </w:rPr>
        <w:t>SUPPORT</w:t>
      </w:r>
    </w:p>
    <w:p w:rsidR="00F8341E" w:rsidRPr="00745984" w:rsidRDefault="00F8341E" w:rsidP="00591E0E">
      <w:pPr>
        <w:rPr>
          <w:b/>
          <w:sz w:val="21"/>
        </w:rPr>
      </w:pPr>
    </w:p>
    <w:p w:rsidR="00F8341E" w:rsidRDefault="007A440F" w:rsidP="00591E0E">
      <w:pPr>
        <w:rPr>
          <w:sz w:val="21"/>
        </w:rPr>
      </w:pPr>
      <w:r>
        <w:rPr>
          <w:sz w:val="21"/>
        </w:rPr>
        <w:t xml:space="preserve">The developer has already submitted an application for 10 houses on this land, two of which overlap the boundary of the Greenbelt. </w:t>
      </w:r>
      <w:r w:rsidR="00312D4F">
        <w:rPr>
          <w:sz w:val="21"/>
        </w:rPr>
        <w:t>Because both Woodlands Estate to the east, and Hazelbourne to the west, both extend a long way south, this site is effectively within the  village confines.</w:t>
      </w:r>
      <w:r w:rsidR="00DE4DB0">
        <w:rPr>
          <w:sz w:val="21"/>
        </w:rPr>
        <w:t xml:space="preserve"> A small part of the area is in MGB, but the amenity gains to the </w:t>
      </w:r>
      <w:proofErr w:type="spellStart"/>
      <w:r w:rsidR="00DE4DB0">
        <w:rPr>
          <w:sz w:val="21"/>
        </w:rPr>
        <w:t>coomunity</w:t>
      </w:r>
      <w:proofErr w:type="spellEnd"/>
      <w:r w:rsidR="00DE4DB0">
        <w:rPr>
          <w:sz w:val="21"/>
        </w:rPr>
        <w:t xml:space="preserve"> far outweigh that designation</w:t>
      </w:r>
    </w:p>
    <w:p w:rsidR="00F8341E" w:rsidRDefault="00F8341E" w:rsidP="00591E0E">
      <w:pPr>
        <w:rPr>
          <w:sz w:val="21"/>
        </w:rPr>
      </w:pPr>
    </w:p>
    <w:p w:rsidR="007A440F" w:rsidRDefault="007A440F" w:rsidP="00591E0E">
      <w:pPr>
        <w:rPr>
          <w:sz w:val="21"/>
        </w:rPr>
      </w:pPr>
      <w:r>
        <w:rPr>
          <w:sz w:val="21"/>
        </w:rPr>
        <w:t>However, the Parish Council actively support the proposal because the developer will donate two pieces o land to the Parish Council, Isles Quarry East as wild amenity land, and land adjacent to Harrison Rd for an extension to the Surgery. Development on the tiny piece of MGB involved</w:t>
      </w:r>
      <w:r w:rsidR="00745984">
        <w:rPr>
          <w:sz w:val="21"/>
        </w:rPr>
        <w:t xml:space="preserve"> should be allowed, the exceptional circumstances being the community value of the donated land, </w:t>
      </w:r>
      <w:r w:rsidR="00F8341E">
        <w:rPr>
          <w:sz w:val="21"/>
        </w:rPr>
        <w:t xml:space="preserve">extension of the surgery, </w:t>
      </w:r>
      <w:r w:rsidR="00745984">
        <w:rPr>
          <w:sz w:val="21"/>
        </w:rPr>
        <w:t>and the extensive flood prevention work involved.</w:t>
      </w:r>
    </w:p>
    <w:p w:rsidR="009D3916" w:rsidRDefault="009D3916" w:rsidP="00591E0E">
      <w:pPr>
        <w:rPr>
          <w:sz w:val="21"/>
        </w:rPr>
      </w:pPr>
    </w:p>
    <w:p w:rsidR="009D3916" w:rsidRDefault="009D3916" w:rsidP="00591E0E">
      <w:pPr>
        <w:rPr>
          <w:sz w:val="21"/>
        </w:rPr>
      </w:pPr>
    </w:p>
    <w:p w:rsidR="009D3916" w:rsidRDefault="009D3916" w:rsidP="00591E0E">
      <w:pPr>
        <w:rPr>
          <w:sz w:val="21"/>
        </w:rPr>
      </w:pPr>
    </w:p>
    <w:p w:rsidR="009D3916" w:rsidRDefault="009D3916" w:rsidP="00591E0E">
      <w:pPr>
        <w:rPr>
          <w:sz w:val="21"/>
        </w:rPr>
      </w:pPr>
    </w:p>
    <w:p w:rsidR="009D3916" w:rsidRDefault="009D3916" w:rsidP="00591E0E">
      <w:pPr>
        <w:rPr>
          <w:sz w:val="21"/>
        </w:rPr>
      </w:pPr>
    </w:p>
    <w:p w:rsidR="009D3916" w:rsidRDefault="009D3916" w:rsidP="00591E0E">
      <w:pPr>
        <w:rPr>
          <w:sz w:val="21"/>
        </w:rPr>
      </w:pPr>
    </w:p>
    <w:p w:rsidR="009D3916" w:rsidRDefault="009D3916" w:rsidP="00591E0E">
      <w:pPr>
        <w:rPr>
          <w:sz w:val="21"/>
        </w:rPr>
      </w:pPr>
    </w:p>
    <w:p w:rsidR="009D3916" w:rsidRDefault="009D3916" w:rsidP="00591E0E">
      <w:pPr>
        <w:rPr>
          <w:sz w:val="21"/>
        </w:rPr>
      </w:pPr>
    </w:p>
    <w:p w:rsidR="009D3916" w:rsidRDefault="009D3916" w:rsidP="00591E0E">
      <w:pPr>
        <w:rPr>
          <w:sz w:val="21"/>
        </w:rPr>
      </w:pPr>
    </w:p>
    <w:p w:rsidR="009D3916" w:rsidRDefault="009D3916" w:rsidP="00591E0E">
      <w:pPr>
        <w:rPr>
          <w:sz w:val="21"/>
        </w:rPr>
      </w:pPr>
    </w:p>
    <w:p w:rsidR="009D3916" w:rsidRDefault="009D3916" w:rsidP="00591E0E">
      <w:pPr>
        <w:rPr>
          <w:sz w:val="21"/>
        </w:rPr>
      </w:pPr>
    </w:p>
    <w:p w:rsidR="00763E2B" w:rsidRDefault="00763E2B" w:rsidP="00591E0E">
      <w:pPr>
        <w:rPr>
          <w:sz w:val="21"/>
        </w:rPr>
      </w:pPr>
    </w:p>
    <w:p w:rsidR="002E736C" w:rsidRDefault="002E736C" w:rsidP="00591E0E">
      <w:pPr>
        <w:rPr>
          <w:b/>
          <w:sz w:val="28"/>
          <w:szCs w:val="28"/>
        </w:rPr>
      </w:pPr>
    </w:p>
    <w:p w:rsidR="002E736C" w:rsidRDefault="002E736C" w:rsidP="00591E0E">
      <w:pPr>
        <w:rPr>
          <w:b/>
          <w:sz w:val="28"/>
          <w:szCs w:val="28"/>
        </w:rPr>
      </w:pPr>
    </w:p>
    <w:p w:rsidR="009D3916" w:rsidRPr="009D3916" w:rsidRDefault="009D3916" w:rsidP="00591E0E">
      <w:pPr>
        <w:rPr>
          <w:b/>
          <w:sz w:val="28"/>
          <w:szCs w:val="28"/>
        </w:rPr>
      </w:pPr>
      <w:r w:rsidRPr="009D3916">
        <w:rPr>
          <w:b/>
          <w:sz w:val="28"/>
          <w:szCs w:val="28"/>
        </w:rPr>
        <w:lastRenderedPageBreak/>
        <w:t>Site 311 North of Fairfield Rd</w:t>
      </w:r>
    </w:p>
    <w:p w:rsidR="009D3916" w:rsidRDefault="009D3916" w:rsidP="00591E0E">
      <w:pPr>
        <w:rPr>
          <w:sz w:val="21"/>
        </w:rPr>
      </w:pPr>
      <w:r>
        <w:rPr>
          <w:noProof/>
          <w:sz w:val="21"/>
          <w:lang w:eastAsia="en-GB"/>
        </w:rPr>
        <w:drawing>
          <wp:inline distT="0" distB="0" distL="0" distR="0">
            <wp:extent cx="3419475" cy="2930979"/>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419802" cy="2931259"/>
                    </a:xfrm>
                    <a:prstGeom prst="rect">
                      <a:avLst/>
                    </a:prstGeom>
                    <a:noFill/>
                    <a:ln w="9525">
                      <a:noFill/>
                      <a:miter lim="800000"/>
                      <a:headEnd/>
                      <a:tailEnd/>
                    </a:ln>
                  </pic:spPr>
                </pic:pic>
              </a:graphicData>
            </a:graphic>
          </wp:inline>
        </w:drawing>
      </w:r>
    </w:p>
    <w:p w:rsidR="009D3916" w:rsidRPr="009D3916" w:rsidRDefault="009D3916" w:rsidP="00591E0E">
      <w:pPr>
        <w:rPr>
          <w:b/>
          <w:sz w:val="21"/>
        </w:rPr>
      </w:pPr>
      <w:r w:rsidRPr="009D3916">
        <w:rPr>
          <w:b/>
          <w:sz w:val="21"/>
        </w:rPr>
        <w:t>TMBC Assessment</w:t>
      </w:r>
    </w:p>
    <w:p w:rsidR="009D3916" w:rsidRDefault="009D3916" w:rsidP="009D3916">
      <w:pPr>
        <w:pStyle w:val="Default"/>
        <w:rPr>
          <w:sz w:val="21"/>
          <w:szCs w:val="21"/>
        </w:rPr>
      </w:pPr>
      <w:r>
        <w:rPr>
          <w:sz w:val="21"/>
          <w:szCs w:val="21"/>
        </w:rPr>
        <w:t>A partly filled and restored former cutting leading into a quarry. It is covered by scrub and bounded to the east and west by tall trees and a high overgrown hedge on the Fairfield Road frontage.</w:t>
      </w:r>
    </w:p>
    <w:p w:rsidR="00F8341E" w:rsidRDefault="00F8341E" w:rsidP="009D3916">
      <w:pPr>
        <w:pStyle w:val="Default"/>
        <w:rPr>
          <w:sz w:val="21"/>
          <w:szCs w:val="21"/>
        </w:rPr>
      </w:pPr>
    </w:p>
    <w:p w:rsidR="009D3916" w:rsidRDefault="009D3916" w:rsidP="009D3916">
      <w:pPr>
        <w:pStyle w:val="Default"/>
        <w:rPr>
          <w:sz w:val="21"/>
          <w:szCs w:val="21"/>
        </w:rPr>
      </w:pPr>
      <w:r>
        <w:rPr>
          <w:sz w:val="21"/>
          <w:szCs w:val="21"/>
        </w:rPr>
        <w:t>In terms of access to services, this site is in a sustainable location, and is adjacent to the built-up confines of Borough Green. There are no high level constraints on site. Currently the site has no access, although this could be provided from Fairfield Road. There is potential for contamination. If developed, measures would be needed to protect water resources. This assessment concludes that this site is suitable.</w:t>
      </w:r>
    </w:p>
    <w:p w:rsidR="00F8341E" w:rsidRDefault="00F8341E" w:rsidP="009D3916">
      <w:pPr>
        <w:pStyle w:val="Default"/>
        <w:rPr>
          <w:sz w:val="21"/>
          <w:szCs w:val="21"/>
        </w:rPr>
      </w:pPr>
    </w:p>
    <w:p w:rsidR="009D3916" w:rsidRDefault="009D3916" w:rsidP="009D3916">
      <w:pPr>
        <w:pStyle w:val="Default"/>
        <w:rPr>
          <w:sz w:val="21"/>
          <w:szCs w:val="21"/>
        </w:rPr>
      </w:pPr>
      <w:r>
        <w:rPr>
          <w:sz w:val="21"/>
          <w:szCs w:val="21"/>
        </w:rPr>
        <w:t>Subject to further consideration of the infrastructure required to support development, and in possible combination with adjacent sites, there is a reasonable prospect that development on the site could be provided. Site preparation/abnormal costs are likely to be associated with the need for the site to be filled and the implications for foundations.</w:t>
      </w:r>
    </w:p>
    <w:p w:rsidR="00F8341E" w:rsidRDefault="00F8341E" w:rsidP="009D3916">
      <w:pPr>
        <w:pStyle w:val="Default"/>
        <w:rPr>
          <w:sz w:val="21"/>
          <w:szCs w:val="21"/>
        </w:rPr>
      </w:pPr>
    </w:p>
    <w:p w:rsidR="009D3916" w:rsidRPr="00F8341E" w:rsidRDefault="00F8341E" w:rsidP="00591E0E">
      <w:pPr>
        <w:rPr>
          <w:b/>
          <w:sz w:val="21"/>
        </w:rPr>
      </w:pPr>
      <w:r w:rsidRPr="00F8341E">
        <w:rPr>
          <w:b/>
          <w:sz w:val="21"/>
        </w:rPr>
        <w:t>SUITABLE AND DELIVERABLE</w:t>
      </w:r>
    </w:p>
    <w:p w:rsidR="009D3916" w:rsidRDefault="00F8341E" w:rsidP="00591E0E">
      <w:pPr>
        <w:rPr>
          <w:sz w:val="21"/>
        </w:rPr>
      </w:pPr>
      <w:r>
        <w:rPr>
          <w:sz w:val="21"/>
        </w:rPr>
        <w:t>-----------------------------------------</w:t>
      </w:r>
    </w:p>
    <w:p w:rsidR="009D3916" w:rsidRDefault="009D3916" w:rsidP="00591E0E">
      <w:pPr>
        <w:rPr>
          <w:b/>
          <w:color w:val="FF0000"/>
          <w:sz w:val="21"/>
        </w:rPr>
      </w:pPr>
      <w:r w:rsidRPr="009D3916">
        <w:rPr>
          <w:b/>
          <w:sz w:val="21"/>
        </w:rPr>
        <w:t xml:space="preserve">Parish Council </w:t>
      </w:r>
      <w:r w:rsidRPr="009D3916">
        <w:rPr>
          <w:b/>
          <w:color w:val="FF0000"/>
          <w:sz w:val="21"/>
        </w:rPr>
        <w:t>- Support</w:t>
      </w:r>
    </w:p>
    <w:p w:rsidR="0096356B" w:rsidRDefault="0096356B" w:rsidP="00591E0E">
      <w:pPr>
        <w:rPr>
          <w:sz w:val="21"/>
        </w:rPr>
      </w:pPr>
    </w:p>
    <w:p w:rsidR="00F8341E" w:rsidRDefault="009D3916" w:rsidP="00591E0E">
      <w:pPr>
        <w:rPr>
          <w:sz w:val="21"/>
        </w:rPr>
      </w:pPr>
      <w:r>
        <w:rPr>
          <w:sz w:val="21"/>
        </w:rPr>
        <w:t xml:space="preserve">On the basis that some housing is needed, and that the site is nominally within the village envelope, this site is seen as a proportionate development. Note that since the Call for Sites, the landowner has backfilled the site to similar levels as the A-Z Development, using current engineered landfill techniques, reducing the possible future stability issues associated with landfill sites. </w:t>
      </w:r>
    </w:p>
    <w:p w:rsidR="00707FF5" w:rsidRDefault="00707FF5" w:rsidP="00591E0E">
      <w:pPr>
        <w:rPr>
          <w:sz w:val="21"/>
        </w:rPr>
      </w:pPr>
    </w:p>
    <w:p w:rsidR="00707FF5" w:rsidRDefault="00707FF5" w:rsidP="00591E0E">
      <w:pPr>
        <w:rPr>
          <w:sz w:val="21"/>
        </w:rPr>
      </w:pPr>
      <w:r>
        <w:rPr>
          <w:sz w:val="21"/>
        </w:rPr>
        <w:t>Although this Greenbelt land, it is within the notional village envelope.</w:t>
      </w:r>
    </w:p>
    <w:p w:rsidR="00F8341E" w:rsidRDefault="00F8341E" w:rsidP="00591E0E">
      <w:pPr>
        <w:rPr>
          <w:sz w:val="21"/>
        </w:rPr>
      </w:pPr>
    </w:p>
    <w:p w:rsidR="009D3916" w:rsidRDefault="009D3916" w:rsidP="00591E0E">
      <w:pPr>
        <w:rPr>
          <w:sz w:val="21"/>
        </w:rPr>
      </w:pPr>
      <w:r>
        <w:rPr>
          <w:sz w:val="21"/>
        </w:rPr>
        <w:t>This particular section of the Borough Green Landfill site is unlikely to have been deep excavated because it has always been the access to the sandpit, first carts and rail sidings, and later trucks. This entrance from the Station Yard was abandoned in the 1980s.</w:t>
      </w:r>
    </w:p>
    <w:p w:rsidR="009D3916" w:rsidRDefault="009D3916" w:rsidP="00591E0E">
      <w:pPr>
        <w:rPr>
          <w:sz w:val="21"/>
        </w:rPr>
      </w:pPr>
    </w:p>
    <w:p w:rsidR="009D3916" w:rsidRDefault="009D3916" w:rsidP="00591E0E">
      <w:pPr>
        <w:rPr>
          <w:sz w:val="21"/>
        </w:rPr>
      </w:pPr>
    </w:p>
    <w:p w:rsidR="009D3916" w:rsidRDefault="009D3916" w:rsidP="00591E0E">
      <w:pPr>
        <w:rPr>
          <w:sz w:val="21"/>
        </w:rPr>
      </w:pPr>
    </w:p>
    <w:p w:rsidR="009D3916" w:rsidRDefault="009D3916" w:rsidP="00591E0E">
      <w:pPr>
        <w:rPr>
          <w:sz w:val="21"/>
        </w:rPr>
      </w:pPr>
    </w:p>
    <w:p w:rsidR="009D3916" w:rsidRDefault="009D3916" w:rsidP="00591E0E">
      <w:pPr>
        <w:rPr>
          <w:sz w:val="21"/>
        </w:rPr>
      </w:pPr>
    </w:p>
    <w:p w:rsidR="009D3916" w:rsidRDefault="009D3916" w:rsidP="00591E0E">
      <w:pPr>
        <w:rPr>
          <w:sz w:val="21"/>
        </w:rPr>
      </w:pPr>
    </w:p>
    <w:p w:rsidR="009D3916" w:rsidRDefault="009D3916" w:rsidP="00591E0E">
      <w:pPr>
        <w:rPr>
          <w:sz w:val="21"/>
        </w:rPr>
      </w:pPr>
    </w:p>
    <w:p w:rsidR="009D3916" w:rsidRDefault="009D3916" w:rsidP="00591E0E">
      <w:pPr>
        <w:rPr>
          <w:sz w:val="21"/>
        </w:rPr>
      </w:pPr>
    </w:p>
    <w:p w:rsidR="009D3916" w:rsidRDefault="009D3916" w:rsidP="00591E0E">
      <w:pPr>
        <w:rPr>
          <w:sz w:val="21"/>
        </w:rPr>
      </w:pPr>
    </w:p>
    <w:p w:rsidR="009D3916" w:rsidRDefault="009D3916" w:rsidP="00591E0E">
      <w:pPr>
        <w:rPr>
          <w:sz w:val="21"/>
        </w:rPr>
      </w:pPr>
    </w:p>
    <w:p w:rsidR="009D3916" w:rsidRDefault="009D3916" w:rsidP="00591E0E">
      <w:pPr>
        <w:rPr>
          <w:sz w:val="21"/>
        </w:rPr>
      </w:pPr>
    </w:p>
    <w:p w:rsidR="009D3916" w:rsidRDefault="009D3916" w:rsidP="00591E0E">
      <w:pPr>
        <w:rPr>
          <w:sz w:val="21"/>
        </w:rPr>
      </w:pPr>
    </w:p>
    <w:p w:rsidR="00707FF5" w:rsidRDefault="00707FF5" w:rsidP="00591E0E">
      <w:pPr>
        <w:rPr>
          <w:sz w:val="21"/>
        </w:rPr>
      </w:pPr>
    </w:p>
    <w:p w:rsidR="009D3916" w:rsidRPr="009B311A" w:rsidRDefault="009B311A" w:rsidP="00591E0E">
      <w:pPr>
        <w:rPr>
          <w:b/>
          <w:sz w:val="28"/>
          <w:szCs w:val="28"/>
        </w:rPr>
      </w:pPr>
      <w:r w:rsidRPr="009B311A">
        <w:rPr>
          <w:b/>
          <w:sz w:val="28"/>
          <w:szCs w:val="28"/>
        </w:rPr>
        <w:lastRenderedPageBreak/>
        <w:t>Site 312 West of Wrotham Road</w:t>
      </w:r>
    </w:p>
    <w:p w:rsidR="009D3916" w:rsidRDefault="009D3916" w:rsidP="00591E0E">
      <w:pPr>
        <w:rPr>
          <w:sz w:val="21"/>
        </w:rPr>
      </w:pPr>
      <w:r>
        <w:rPr>
          <w:noProof/>
          <w:sz w:val="21"/>
          <w:lang w:eastAsia="en-GB"/>
        </w:rPr>
        <w:drawing>
          <wp:inline distT="0" distB="0" distL="0" distR="0">
            <wp:extent cx="3629025" cy="3110593"/>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629372" cy="3110890"/>
                    </a:xfrm>
                    <a:prstGeom prst="rect">
                      <a:avLst/>
                    </a:prstGeom>
                    <a:noFill/>
                    <a:ln w="9525">
                      <a:noFill/>
                      <a:miter lim="800000"/>
                      <a:headEnd/>
                      <a:tailEnd/>
                    </a:ln>
                  </pic:spPr>
                </pic:pic>
              </a:graphicData>
            </a:graphic>
          </wp:inline>
        </w:drawing>
      </w:r>
    </w:p>
    <w:p w:rsidR="006B5348" w:rsidRDefault="006B5348" w:rsidP="00591E0E">
      <w:pPr>
        <w:rPr>
          <w:sz w:val="21"/>
        </w:rPr>
      </w:pPr>
    </w:p>
    <w:p w:rsidR="009B311A" w:rsidRPr="006B5348" w:rsidRDefault="009B311A" w:rsidP="00591E0E">
      <w:pPr>
        <w:rPr>
          <w:b/>
          <w:sz w:val="21"/>
        </w:rPr>
      </w:pPr>
      <w:r w:rsidRPr="006B5348">
        <w:rPr>
          <w:b/>
          <w:sz w:val="21"/>
        </w:rPr>
        <w:t>TMBC ASSESSMENT</w:t>
      </w:r>
    </w:p>
    <w:p w:rsidR="009B311A" w:rsidRDefault="009B311A" w:rsidP="009B311A">
      <w:pPr>
        <w:pStyle w:val="Default"/>
        <w:rPr>
          <w:sz w:val="21"/>
          <w:szCs w:val="21"/>
        </w:rPr>
      </w:pPr>
      <w:r>
        <w:rPr>
          <w:sz w:val="21"/>
          <w:szCs w:val="21"/>
        </w:rPr>
        <w:t xml:space="preserve">An area of open land behind the houses on the west side of Wrotham Rd and a small industrial estate with a former quarry beyond which is now an inert waste disposal site. The site is bounded to the north by the access road to the quarry/waste disposal facility with its associated wheel-washing plant. The flat northern section of the site is grassed. The southern section is overgrown scrub which slopes gently down towards the north. At its far southern end it descends into the quarry. There is an overgrown access track between </w:t>
      </w:r>
      <w:proofErr w:type="spellStart"/>
      <w:r>
        <w:rPr>
          <w:sz w:val="21"/>
          <w:szCs w:val="21"/>
        </w:rPr>
        <w:t>Nos</w:t>
      </w:r>
      <w:proofErr w:type="spellEnd"/>
      <w:r>
        <w:rPr>
          <w:sz w:val="21"/>
          <w:szCs w:val="21"/>
        </w:rPr>
        <w:t xml:space="preserve"> 71 and 85 Wrotham Road. There is some woodland and trees on the margins of the site.</w:t>
      </w:r>
    </w:p>
    <w:p w:rsidR="006B5348" w:rsidRDefault="006B5348" w:rsidP="009B311A">
      <w:pPr>
        <w:pStyle w:val="Default"/>
        <w:rPr>
          <w:sz w:val="21"/>
          <w:szCs w:val="21"/>
        </w:rPr>
      </w:pPr>
    </w:p>
    <w:p w:rsidR="009B311A" w:rsidRDefault="009B311A" w:rsidP="009B311A">
      <w:pPr>
        <w:pStyle w:val="Default"/>
        <w:rPr>
          <w:sz w:val="21"/>
          <w:szCs w:val="21"/>
        </w:rPr>
      </w:pPr>
      <w:r>
        <w:rPr>
          <w:sz w:val="21"/>
          <w:szCs w:val="21"/>
        </w:rPr>
        <w:t>Residential to the east. Industrial and quarry to west. Open land to the north and south. It also abuts the office/warehouse site to the south.</w:t>
      </w:r>
    </w:p>
    <w:p w:rsidR="006B5348" w:rsidRDefault="006B5348" w:rsidP="009B311A">
      <w:pPr>
        <w:pStyle w:val="Default"/>
        <w:rPr>
          <w:sz w:val="21"/>
          <w:szCs w:val="21"/>
        </w:rPr>
      </w:pPr>
    </w:p>
    <w:p w:rsidR="009B311A" w:rsidRDefault="009B311A" w:rsidP="009B311A">
      <w:pPr>
        <w:pStyle w:val="Default"/>
        <w:rPr>
          <w:sz w:val="21"/>
          <w:szCs w:val="21"/>
        </w:rPr>
      </w:pPr>
      <w:r>
        <w:rPr>
          <w:sz w:val="21"/>
          <w:szCs w:val="21"/>
        </w:rPr>
        <w:t xml:space="preserve">In terms of access to services, this is in a sustainable location, adjacent to the built-up confines of Borough Green. There are no high level constraints on site. There is limited existing access from Wrotham Road, and this would need to be improved but is likely to require land outside of the submitted site boundary. The former quarry on site is in the process of being </w:t>
      </w:r>
      <w:proofErr w:type="spellStart"/>
      <w:r>
        <w:rPr>
          <w:sz w:val="21"/>
          <w:szCs w:val="21"/>
        </w:rPr>
        <w:t>infilled</w:t>
      </w:r>
      <w:proofErr w:type="spellEnd"/>
      <w:r>
        <w:rPr>
          <w:sz w:val="21"/>
          <w:szCs w:val="21"/>
        </w:rPr>
        <w:t>. Measures would need to be taken to protect water resources and surface water drainage issues would need to be addressed. A Minerals Assessment would be required. Consideration would need to be given to any impact on the AQMA in the centre of Borough Green. This assessment concludes that this site is suitable.</w:t>
      </w:r>
    </w:p>
    <w:p w:rsidR="006B5348" w:rsidRDefault="006B5348" w:rsidP="009B311A">
      <w:pPr>
        <w:pStyle w:val="Default"/>
        <w:rPr>
          <w:sz w:val="21"/>
          <w:szCs w:val="21"/>
        </w:rPr>
      </w:pPr>
    </w:p>
    <w:p w:rsidR="009B311A" w:rsidRDefault="009B311A" w:rsidP="009B311A">
      <w:pPr>
        <w:pStyle w:val="Default"/>
        <w:rPr>
          <w:sz w:val="21"/>
          <w:szCs w:val="21"/>
        </w:rPr>
      </w:pPr>
      <w:r>
        <w:rPr>
          <w:sz w:val="21"/>
          <w:szCs w:val="21"/>
        </w:rPr>
        <w:t>Subject to further consideration of the infrastructure required to support development, there is a reasonable prospect that development on the site could be provided. Site preparation/abnormal costs are likely to be associated with the need for part of the site to be filled and the implications for foundations.</w:t>
      </w:r>
    </w:p>
    <w:p w:rsidR="00F8341E" w:rsidRDefault="00F8341E" w:rsidP="009B311A">
      <w:pPr>
        <w:pStyle w:val="Default"/>
        <w:rPr>
          <w:sz w:val="21"/>
          <w:szCs w:val="21"/>
        </w:rPr>
      </w:pPr>
    </w:p>
    <w:p w:rsidR="009B311A" w:rsidRPr="00F8341E" w:rsidRDefault="009B311A" w:rsidP="00591E0E">
      <w:pPr>
        <w:rPr>
          <w:b/>
          <w:sz w:val="21"/>
        </w:rPr>
      </w:pPr>
      <w:r w:rsidRPr="00F8341E">
        <w:rPr>
          <w:b/>
          <w:sz w:val="21"/>
        </w:rPr>
        <w:t>SUITABLE AND DELIVERABLE</w:t>
      </w:r>
    </w:p>
    <w:p w:rsidR="009B311A" w:rsidRDefault="00F8341E" w:rsidP="00591E0E">
      <w:pPr>
        <w:rPr>
          <w:sz w:val="21"/>
        </w:rPr>
      </w:pPr>
      <w:r>
        <w:rPr>
          <w:sz w:val="21"/>
        </w:rPr>
        <w:t>---------------------------------------</w:t>
      </w:r>
    </w:p>
    <w:p w:rsidR="009B311A" w:rsidRPr="006B5348" w:rsidRDefault="009B311A" w:rsidP="00591E0E">
      <w:pPr>
        <w:rPr>
          <w:b/>
          <w:sz w:val="21"/>
        </w:rPr>
      </w:pPr>
      <w:r w:rsidRPr="006B5348">
        <w:rPr>
          <w:b/>
          <w:sz w:val="21"/>
        </w:rPr>
        <w:t xml:space="preserve">Parish Council - </w:t>
      </w:r>
      <w:r w:rsidRPr="006B5348">
        <w:rPr>
          <w:b/>
          <w:color w:val="FF0000"/>
          <w:sz w:val="21"/>
        </w:rPr>
        <w:t>SUPPORT</w:t>
      </w:r>
    </w:p>
    <w:p w:rsidR="009B311A" w:rsidRDefault="009B311A" w:rsidP="00591E0E">
      <w:pPr>
        <w:rPr>
          <w:sz w:val="21"/>
        </w:rPr>
      </w:pPr>
    </w:p>
    <w:p w:rsidR="009B311A" w:rsidRDefault="009B311A" w:rsidP="00591E0E">
      <w:pPr>
        <w:rPr>
          <w:sz w:val="21"/>
        </w:rPr>
      </w:pPr>
      <w:r>
        <w:rPr>
          <w:sz w:val="21"/>
        </w:rPr>
        <w:t>This site immediately abuts Site 311 to the sout</w:t>
      </w:r>
      <w:r w:rsidR="00707FF5">
        <w:rPr>
          <w:sz w:val="21"/>
        </w:rPr>
        <w:t>h</w:t>
      </w:r>
      <w:r w:rsidR="00DE4DB0">
        <w:rPr>
          <w:sz w:val="21"/>
        </w:rPr>
        <w:t xml:space="preserve"> </w:t>
      </w:r>
      <w:proofErr w:type="spellStart"/>
      <w:r w:rsidR="00DE4DB0">
        <w:rPr>
          <w:sz w:val="21"/>
        </w:rPr>
        <w:t>ans</w:t>
      </w:r>
      <w:proofErr w:type="spellEnd"/>
      <w:r w:rsidR="00DE4DB0">
        <w:rPr>
          <w:sz w:val="21"/>
        </w:rPr>
        <w:t xml:space="preserve"> is also </w:t>
      </w:r>
      <w:r w:rsidR="00DE4DB0" w:rsidRPr="00DE4DB0">
        <w:rPr>
          <w:b/>
          <w:sz w:val="21"/>
        </w:rPr>
        <w:t>MGB</w:t>
      </w:r>
      <w:r w:rsidR="00707FF5">
        <w:rPr>
          <w:sz w:val="21"/>
        </w:rPr>
        <w:t xml:space="preserve">, and similar thoughts apply. Because the site is predominantly Historic Landfill we would prefer to see it </w:t>
      </w:r>
      <w:r>
        <w:rPr>
          <w:sz w:val="21"/>
        </w:rPr>
        <w:t>developed for commercial use, partly replacing the employment lost at  the A-Z site, but believe two small elements of housing would be acceptable. Some housing could be built immediately adjacent to Site 311, utilising the same infrastructure giving economy of scale, but also there is scope to continue the building line on Wrotham Road going north from the existing housing.</w:t>
      </w:r>
      <w:r w:rsidR="00707FF5">
        <w:rPr>
          <w:sz w:val="21"/>
        </w:rPr>
        <w:t xml:space="preserve"> There needs to be robust investigation into landfill gas and stability</w:t>
      </w:r>
    </w:p>
    <w:p w:rsidR="006B5348" w:rsidRDefault="006B5348" w:rsidP="00591E0E">
      <w:pPr>
        <w:rPr>
          <w:sz w:val="21"/>
        </w:rPr>
      </w:pPr>
    </w:p>
    <w:p w:rsidR="009B311A" w:rsidRDefault="009B311A" w:rsidP="00591E0E">
      <w:pPr>
        <w:rPr>
          <w:sz w:val="21"/>
        </w:rPr>
      </w:pPr>
      <w:r>
        <w:rPr>
          <w:sz w:val="21"/>
        </w:rPr>
        <w:t>A new access should be considered on the line of the existing landfill site entrance, Fairfield Road has already seen a traffic increase onto a dangerous road junction. This new access road should join the A227 Wrotham Rd with a roundabout, which would improve safety on this blind bend, and provide a hard traffic calming</w:t>
      </w:r>
      <w:r w:rsidR="0096356B">
        <w:rPr>
          <w:sz w:val="21"/>
        </w:rPr>
        <w:t xml:space="preserve"> at the entrance to the village, and a safe access for the commercial traffic already generated on the site, and from any new commercial development, but also improve access to </w:t>
      </w:r>
      <w:proofErr w:type="spellStart"/>
      <w:r w:rsidR="0096356B">
        <w:rPr>
          <w:sz w:val="21"/>
        </w:rPr>
        <w:t>Oaktrees</w:t>
      </w:r>
      <w:proofErr w:type="spellEnd"/>
      <w:r w:rsidR="0096356B">
        <w:rPr>
          <w:sz w:val="21"/>
        </w:rPr>
        <w:t xml:space="preserve"> industry across the road.</w:t>
      </w:r>
    </w:p>
    <w:p w:rsidR="006B5348" w:rsidRPr="00660726" w:rsidRDefault="006B5348" w:rsidP="00591E0E">
      <w:pPr>
        <w:rPr>
          <w:b/>
          <w:sz w:val="28"/>
          <w:szCs w:val="28"/>
        </w:rPr>
      </w:pPr>
      <w:r w:rsidRPr="00660726">
        <w:rPr>
          <w:b/>
          <w:sz w:val="28"/>
          <w:szCs w:val="28"/>
        </w:rPr>
        <w:lastRenderedPageBreak/>
        <w:t>Site 300 Off Crouch Lane</w:t>
      </w:r>
    </w:p>
    <w:p w:rsidR="006B5348" w:rsidRDefault="006B5348" w:rsidP="00591E0E">
      <w:pPr>
        <w:rPr>
          <w:sz w:val="21"/>
        </w:rPr>
      </w:pPr>
      <w:r>
        <w:rPr>
          <w:noProof/>
          <w:sz w:val="21"/>
          <w:lang w:eastAsia="en-GB"/>
        </w:rPr>
        <w:drawing>
          <wp:inline distT="0" distB="0" distL="0" distR="0">
            <wp:extent cx="3400425" cy="2914650"/>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400750" cy="2914928"/>
                    </a:xfrm>
                    <a:prstGeom prst="rect">
                      <a:avLst/>
                    </a:prstGeom>
                    <a:noFill/>
                    <a:ln w="9525">
                      <a:noFill/>
                      <a:miter lim="800000"/>
                      <a:headEnd/>
                      <a:tailEnd/>
                    </a:ln>
                  </pic:spPr>
                </pic:pic>
              </a:graphicData>
            </a:graphic>
          </wp:inline>
        </w:drawing>
      </w:r>
    </w:p>
    <w:p w:rsidR="006B5348" w:rsidRDefault="006B5348" w:rsidP="00591E0E">
      <w:pPr>
        <w:rPr>
          <w:sz w:val="21"/>
        </w:rPr>
      </w:pPr>
    </w:p>
    <w:p w:rsidR="006B5348" w:rsidRPr="00660726" w:rsidRDefault="006B5348" w:rsidP="00591E0E">
      <w:pPr>
        <w:rPr>
          <w:b/>
          <w:sz w:val="21"/>
        </w:rPr>
      </w:pPr>
      <w:r w:rsidRPr="00660726">
        <w:rPr>
          <w:b/>
          <w:sz w:val="21"/>
        </w:rPr>
        <w:t>TMBC ASSESSMENT</w:t>
      </w:r>
    </w:p>
    <w:p w:rsidR="006B5348" w:rsidRDefault="006B5348" w:rsidP="006B5348">
      <w:pPr>
        <w:pStyle w:val="Default"/>
        <w:rPr>
          <w:sz w:val="21"/>
          <w:szCs w:val="21"/>
        </w:rPr>
      </w:pPr>
      <w:r>
        <w:rPr>
          <w:sz w:val="21"/>
          <w:szCs w:val="21"/>
        </w:rPr>
        <w:t xml:space="preserve">A well concealed, overgrown, elevated site, sloping down towards the recreation ground but still high above Crouch Lane and the properties in </w:t>
      </w:r>
      <w:proofErr w:type="spellStart"/>
      <w:r>
        <w:rPr>
          <w:sz w:val="21"/>
          <w:szCs w:val="21"/>
        </w:rPr>
        <w:t>Tillmans</w:t>
      </w:r>
      <w:proofErr w:type="spellEnd"/>
      <w:r>
        <w:rPr>
          <w:sz w:val="21"/>
          <w:szCs w:val="21"/>
        </w:rPr>
        <w:t>. The site is surrounded by mature hedgerows and large trees some of which encroach onto the margins of the site.</w:t>
      </w:r>
    </w:p>
    <w:p w:rsidR="00F8341E" w:rsidRDefault="00F8341E" w:rsidP="006B5348">
      <w:pPr>
        <w:pStyle w:val="Default"/>
        <w:rPr>
          <w:sz w:val="21"/>
          <w:szCs w:val="21"/>
        </w:rPr>
      </w:pPr>
    </w:p>
    <w:p w:rsidR="006B5348" w:rsidRDefault="006B5348" w:rsidP="006B5348">
      <w:pPr>
        <w:pStyle w:val="Default"/>
        <w:rPr>
          <w:sz w:val="21"/>
          <w:szCs w:val="21"/>
        </w:rPr>
      </w:pPr>
      <w:r>
        <w:rPr>
          <w:sz w:val="21"/>
          <w:szCs w:val="21"/>
        </w:rPr>
        <w:t xml:space="preserve">In terms of access to services, this site is in a sustainable location, and is adjacent to the built-up confines of Borough Green. The site is not subject to any high level constraints. Measures would need to be incorporated to protect the </w:t>
      </w:r>
      <w:proofErr w:type="spellStart"/>
      <w:r>
        <w:rPr>
          <w:sz w:val="21"/>
          <w:szCs w:val="21"/>
        </w:rPr>
        <w:t>the</w:t>
      </w:r>
      <w:proofErr w:type="spellEnd"/>
      <w:r>
        <w:rPr>
          <w:sz w:val="21"/>
          <w:szCs w:val="21"/>
        </w:rPr>
        <w:t xml:space="preserve"> water resources. A Flood Risk Assessment should consider the impact of surface water run-off from the site on the area downstream. There is existing access from Crouch Lane but this would require improvement. This assessment concludes that this site is suitable.</w:t>
      </w:r>
    </w:p>
    <w:p w:rsidR="006B5348" w:rsidRDefault="006B5348" w:rsidP="006B5348">
      <w:pPr>
        <w:pStyle w:val="Default"/>
        <w:rPr>
          <w:sz w:val="21"/>
          <w:szCs w:val="21"/>
        </w:rPr>
      </w:pPr>
      <w:r>
        <w:rPr>
          <w:sz w:val="21"/>
          <w:szCs w:val="21"/>
        </w:rPr>
        <w:t>Subject to further consideration of the infrastructure required to support development, there is a reasonable prospect that development on the site could be provided. Site preparation costs could be associated with access/infrastructure provision.</w:t>
      </w:r>
    </w:p>
    <w:p w:rsidR="00F8341E" w:rsidRDefault="00F8341E" w:rsidP="006B5348">
      <w:pPr>
        <w:pStyle w:val="Default"/>
        <w:rPr>
          <w:sz w:val="21"/>
          <w:szCs w:val="21"/>
        </w:rPr>
      </w:pPr>
    </w:p>
    <w:p w:rsidR="004E7168" w:rsidRPr="004E7168" w:rsidRDefault="004E7168" w:rsidP="006B5348">
      <w:pPr>
        <w:pStyle w:val="Default"/>
        <w:rPr>
          <w:b/>
          <w:sz w:val="21"/>
          <w:szCs w:val="21"/>
        </w:rPr>
      </w:pPr>
      <w:r w:rsidRPr="004E7168">
        <w:rPr>
          <w:b/>
          <w:sz w:val="21"/>
          <w:szCs w:val="21"/>
        </w:rPr>
        <w:t>SUITABLE AND DELIVERABLE</w:t>
      </w:r>
    </w:p>
    <w:p w:rsidR="006B5348" w:rsidRDefault="004E7168" w:rsidP="00591E0E">
      <w:pPr>
        <w:rPr>
          <w:sz w:val="21"/>
        </w:rPr>
      </w:pPr>
      <w:r>
        <w:rPr>
          <w:sz w:val="21"/>
        </w:rPr>
        <w:t>---------------------------------------</w:t>
      </w:r>
    </w:p>
    <w:p w:rsidR="006B5348" w:rsidRPr="00660726" w:rsidRDefault="00660726" w:rsidP="00591E0E">
      <w:pPr>
        <w:rPr>
          <w:b/>
          <w:sz w:val="21"/>
        </w:rPr>
      </w:pPr>
      <w:r w:rsidRPr="00660726">
        <w:rPr>
          <w:b/>
          <w:sz w:val="21"/>
        </w:rPr>
        <w:t>PARISH COUNCIL</w:t>
      </w:r>
      <w:r w:rsidR="006B5348" w:rsidRPr="00660726">
        <w:rPr>
          <w:b/>
          <w:sz w:val="21"/>
        </w:rPr>
        <w:t xml:space="preserve"> - </w:t>
      </w:r>
      <w:r w:rsidR="006B5348" w:rsidRPr="00660726">
        <w:rPr>
          <w:b/>
          <w:color w:val="FF0000"/>
          <w:sz w:val="21"/>
        </w:rPr>
        <w:t>OBJECT</w:t>
      </w:r>
    </w:p>
    <w:p w:rsidR="004E7168" w:rsidRDefault="006B5348" w:rsidP="00591E0E">
      <w:pPr>
        <w:rPr>
          <w:sz w:val="21"/>
        </w:rPr>
      </w:pPr>
      <w:r>
        <w:rPr>
          <w:sz w:val="21"/>
        </w:rPr>
        <w:t>We agree largely with TMBC's assessment but not their conclusion</w:t>
      </w:r>
      <w:r w:rsidR="004E7168">
        <w:rPr>
          <w:sz w:val="21"/>
        </w:rPr>
        <w:t>s</w:t>
      </w:r>
      <w:r>
        <w:rPr>
          <w:sz w:val="21"/>
        </w:rPr>
        <w:t xml:space="preserve">. </w:t>
      </w:r>
      <w:r w:rsidR="00DE4DB0">
        <w:rPr>
          <w:sz w:val="21"/>
        </w:rPr>
        <w:t>This is</w:t>
      </w:r>
      <w:r w:rsidR="004E7168">
        <w:rPr>
          <w:sz w:val="21"/>
        </w:rPr>
        <w:t xml:space="preserve"> </w:t>
      </w:r>
      <w:r w:rsidR="00DE4DB0" w:rsidRPr="00DE4DB0">
        <w:rPr>
          <w:b/>
          <w:sz w:val="21"/>
        </w:rPr>
        <w:t>Metropolitan</w:t>
      </w:r>
      <w:r w:rsidR="00DE4DB0">
        <w:rPr>
          <w:sz w:val="21"/>
        </w:rPr>
        <w:t xml:space="preserve"> </w:t>
      </w:r>
      <w:r w:rsidR="004E7168" w:rsidRPr="00707FF5">
        <w:rPr>
          <w:b/>
          <w:sz w:val="21"/>
        </w:rPr>
        <w:t xml:space="preserve">Greenbelt </w:t>
      </w:r>
      <w:r w:rsidR="004E7168">
        <w:rPr>
          <w:sz w:val="21"/>
        </w:rPr>
        <w:t>land</w:t>
      </w:r>
      <w:r w:rsidR="00DE4DB0">
        <w:rPr>
          <w:sz w:val="21"/>
        </w:rPr>
        <w:t>.</w:t>
      </w:r>
    </w:p>
    <w:p w:rsidR="006B5348" w:rsidRDefault="006B5348" w:rsidP="00591E0E">
      <w:pPr>
        <w:rPr>
          <w:sz w:val="21"/>
        </w:rPr>
      </w:pPr>
      <w:r>
        <w:rPr>
          <w:sz w:val="21"/>
        </w:rPr>
        <w:t>The only possible access to the site is through existing properties, which are large and secluded houses an</w:t>
      </w:r>
      <w:r w:rsidR="004E7168">
        <w:rPr>
          <w:sz w:val="21"/>
        </w:rPr>
        <w:t>d</w:t>
      </w:r>
      <w:r>
        <w:rPr>
          <w:sz w:val="21"/>
        </w:rPr>
        <w:t xml:space="preserve"> unlikely to agree to be</w:t>
      </w:r>
      <w:r w:rsidR="004E7168">
        <w:rPr>
          <w:sz w:val="21"/>
        </w:rPr>
        <w:t>coming part of a large estate. Apart from the previous possible access, t</w:t>
      </w:r>
      <w:r>
        <w:rPr>
          <w:sz w:val="21"/>
        </w:rPr>
        <w:t xml:space="preserve">he height differential between the </w:t>
      </w:r>
      <w:r w:rsidR="004E7168">
        <w:rPr>
          <w:sz w:val="21"/>
        </w:rPr>
        <w:t>rest of the</w:t>
      </w:r>
      <w:r w:rsidR="0096356B">
        <w:rPr>
          <w:sz w:val="21"/>
        </w:rPr>
        <w:t xml:space="preserve"> </w:t>
      </w:r>
      <w:r>
        <w:rPr>
          <w:sz w:val="21"/>
        </w:rPr>
        <w:t>land and Crouch Lane would require huge earthworks and sightlines that would completely destroy the rural amenity of a narrow country lane, once designated a "Quiet Lane".</w:t>
      </w:r>
    </w:p>
    <w:p w:rsidR="00F8341E" w:rsidRDefault="00F8341E" w:rsidP="00591E0E">
      <w:pPr>
        <w:rPr>
          <w:sz w:val="21"/>
        </w:rPr>
      </w:pPr>
    </w:p>
    <w:p w:rsidR="006B5348" w:rsidRDefault="00660726" w:rsidP="00591E0E">
      <w:pPr>
        <w:rPr>
          <w:sz w:val="21"/>
        </w:rPr>
      </w:pPr>
      <w:r>
        <w:rPr>
          <w:sz w:val="21"/>
        </w:rPr>
        <w:t xml:space="preserve">This is </w:t>
      </w:r>
      <w:r w:rsidR="006B5348">
        <w:rPr>
          <w:sz w:val="21"/>
        </w:rPr>
        <w:t>also an important part of the "</w:t>
      </w:r>
      <w:r w:rsidR="006B5348" w:rsidRPr="00DE4DB0">
        <w:rPr>
          <w:b/>
          <w:sz w:val="21"/>
        </w:rPr>
        <w:t>Green Wedge</w:t>
      </w:r>
      <w:r w:rsidR="006B5348">
        <w:rPr>
          <w:sz w:val="21"/>
        </w:rPr>
        <w:t>" between Borough Green and Platt</w:t>
      </w:r>
      <w:r>
        <w:rPr>
          <w:sz w:val="21"/>
        </w:rPr>
        <w:t xml:space="preserve"> preventing coalescence of the settlements. </w:t>
      </w:r>
    </w:p>
    <w:p w:rsidR="00F8341E" w:rsidRDefault="00F8341E" w:rsidP="00591E0E">
      <w:pPr>
        <w:rPr>
          <w:sz w:val="21"/>
        </w:rPr>
      </w:pPr>
    </w:p>
    <w:p w:rsidR="00660726" w:rsidRDefault="00660726" w:rsidP="00591E0E">
      <w:pPr>
        <w:rPr>
          <w:sz w:val="21"/>
        </w:rPr>
      </w:pPr>
      <w:r>
        <w:rPr>
          <w:sz w:val="21"/>
        </w:rPr>
        <w:t>Development on this site would also severely impact the tranquil setting of the Recreation Ground and its Woodland Walk, immediately adjacent to the site boundary. The landowner has tried developing this land over many years, taking legal action to prevent its nomination as a Village Green, and using razor wire to attempt to prevent 40 years of public access.</w:t>
      </w:r>
    </w:p>
    <w:p w:rsidR="0096356B" w:rsidRDefault="0096356B" w:rsidP="00591E0E">
      <w:pPr>
        <w:rPr>
          <w:sz w:val="21"/>
        </w:rPr>
      </w:pPr>
    </w:p>
    <w:p w:rsidR="00660726" w:rsidRDefault="00660726" w:rsidP="00591E0E">
      <w:pPr>
        <w:rPr>
          <w:sz w:val="21"/>
        </w:rPr>
      </w:pPr>
      <w:r>
        <w:rPr>
          <w:sz w:val="21"/>
        </w:rPr>
        <w:t>This narrow country lane could not cope with any increase in traffic, it is largely single lane with informal passing places, and is an important access route for HGVs visiting local farms. The junction to the A26 Maidstone Road is on a dangerous bend.</w:t>
      </w:r>
    </w:p>
    <w:p w:rsidR="00660726" w:rsidRDefault="00660726" w:rsidP="00591E0E">
      <w:pPr>
        <w:rPr>
          <w:sz w:val="21"/>
        </w:rPr>
      </w:pPr>
      <w:r>
        <w:rPr>
          <w:sz w:val="21"/>
        </w:rPr>
        <w:t xml:space="preserve">Site water runoff is a significant hazard as the site sits high above the Bourne River where it passes through the </w:t>
      </w:r>
      <w:proofErr w:type="spellStart"/>
      <w:r>
        <w:rPr>
          <w:sz w:val="21"/>
        </w:rPr>
        <w:t>Rec</w:t>
      </w:r>
      <w:proofErr w:type="spellEnd"/>
      <w:r>
        <w:rPr>
          <w:sz w:val="21"/>
        </w:rPr>
        <w:t>, and could increase the existing flood hazard to Woodlands Estate and the Crowhill Pumping Station.</w:t>
      </w:r>
    </w:p>
    <w:p w:rsidR="00F8341E" w:rsidRDefault="00F8341E" w:rsidP="00591E0E">
      <w:pPr>
        <w:rPr>
          <w:sz w:val="21"/>
        </w:rPr>
      </w:pPr>
    </w:p>
    <w:p w:rsidR="00DE4DB0" w:rsidRDefault="00DE4DB0" w:rsidP="00591E0E">
      <w:pPr>
        <w:rPr>
          <w:b/>
          <w:sz w:val="28"/>
          <w:szCs w:val="28"/>
        </w:rPr>
      </w:pPr>
    </w:p>
    <w:p w:rsidR="00DE4DB0" w:rsidRDefault="00DE4DB0" w:rsidP="00591E0E">
      <w:pPr>
        <w:rPr>
          <w:b/>
          <w:sz w:val="28"/>
          <w:szCs w:val="28"/>
        </w:rPr>
      </w:pPr>
    </w:p>
    <w:p w:rsidR="00660726" w:rsidRPr="004E7168" w:rsidRDefault="00660726" w:rsidP="00591E0E">
      <w:pPr>
        <w:rPr>
          <w:b/>
          <w:sz w:val="28"/>
          <w:szCs w:val="28"/>
        </w:rPr>
      </w:pPr>
      <w:r w:rsidRPr="004E7168">
        <w:rPr>
          <w:b/>
          <w:sz w:val="28"/>
          <w:szCs w:val="28"/>
        </w:rPr>
        <w:lastRenderedPageBreak/>
        <w:t xml:space="preserve">Site 316 Land Off </w:t>
      </w:r>
      <w:proofErr w:type="spellStart"/>
      <w:r w:rsidRPr="004E7168">
        <w:rPr>
          <w:b/>
          <w:sz w:val="28"/>
          <w:szCs w:val="28"/>
        </w:rPr>
        <w:t>Dryland</w:t>
      </w:r>
      <w:proofErr w:type="spellEnd"/>
      <w:r w:rsidRPr="004E7168">
        <w:rPr>
          <w:b/>
          <w:sz w:val="28"/>
          <w:szCs w:val="28"/>
        </w:rPr>
        <w:t xml:space="preserve"> Road</w:t>
      </w:r>
    </w:p>
    <w:p w:rsidR="00660726" w:rsidRDefault="00660726" w:rsidP="00591E0E">
      <w:pPr>
        <w:rPr>
          <w:sz w:val="21"/>
        </w:rPr>
      </w:pPr>
    </w:p>
    <w:p w:rsidR="00660726" w:rsidRDefault="00660726" w:rsidP="00591E0E">
      <w:pPr>
        <w:rPr>
          <w:sz w:val="21"/>
        </w:rPr>
      </w:pPr>
      <w:r w:rsidRPr="00660726">
        <w:rPr>
          <w:noProof/>
          <w:sz w:val="21"/>
          <w:lang w:eastAsia="en-GB"/>
        </w:rPr>
        <w:drawing>
          <wp:inline distT="0" distB="0" distL="0" distR="0">
            <wp:extent cx="3933925" cy="3357562"/>
            <wp:effectExtent l="0" t="0" r="0" b="0"/>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2" cstate="print"/>
                    <a:stretch>
                      <a:fillRect/>
                    </a:stretch>
                  </pic:blipFill>
                  <pic:spPr>
                    <a:xfrm>
                      <a:off x="0" y="0"/>
                      <a:ext cx="3933925" cy="3357562"/>
                    </a:xfrm>
                    <a:prstGeom prst="rect">
                      <a:avLst/>
                    </a:prstGeom>
                  </pic:spPr>
                </pic:pic>
              </a:graphicData>
            </a:graphic>
          </wp:inline>
        </w:drawing>
      </w:r>
    </w:p>
    <w:p w:rsidR="00660726" w:rsidRDefault="00660726" w:rsidP="00591E0E">
      <w:pPr>
        <w:rPr>
          <w:sz w:val="21"/>
        </w:rPr>
      </w:pPr>
    </w:p>
    <w:p w:rsidR="00660726" w:rsidRPr="004E7168" w:rsidRDefault="00660726" w:rsidP="00591E0E">
      <w:pPr>
        <w:rPr>
          <w:b/>
          <w:sz w:val="21"/>
        </w:rPr>
      </w:pPr>
      <w:r w:rsidRPr="004E7168">
        <w:rPr>
          <w:b/>
          <w:sz w:val="21"/>
        </w:rPr>
        <w:t>TMBC ASSESSMENT</w:t>
      </w:r>
    </w:p>
    <w:p w:rsidR="00660726" w:rsidRDefault="00660726" w:rsidP="00591E0E">
      <w:pPr>
        <w:rPr>
          <w:sz w:val="21"/>
        </w:rPr>
      </w:pPr>
    </w:p>
    <w:p w:rsidR="00660726" w:rsidRDefault="00660726" w:rsidP="00591E0E">
      <w:pPr>
        <w:rPr>
          <w:sz w:val="21"/>
        </w:rPr>
      </w:pPr>
      <w:r>
        <w:rPr>
          <w:sz w:val="21"/>
        </w:rPr>
        <w:t xml:space="preserve">A large overgrown field bounded by trees and hedgerows accessed from </w:t>
      </w:r>
      <w:proofErr w:type="spellStart"/>
      <w:r>
        <w:rPr>
          <w:sz w:val="21"/>
        </w:rPr>
        <w:t>Dryland</w:t>
      </w:r>
      <w:proofErr w:type="spellEnd"/>
      <w:r>
        <w:rPr>
          <w:sz w:val="21"/>
        </w:rPr>
        <w:t xml:space="preserve"> Road. It slopes quite steeply down towards the north. The lower flatter part of the site is less conspicuous in the wider landscape.</w:t>
      </w:r>
    </w:p>
    <w:p w:rsidR="00F8341E" w:rsidRDefault="00F8341E" w:rsidP="00591E0E">
      <w:pPr>
        <w:rPr>
          <w:sz w:val="21"/>
        </w:rPr>
      </w:pPr>
    </w:p>
    <w:p w:rsidR="00660726" w:rsidRDefault="00660726" w:rsidP="00591E0E">
      <w:pPr>
        <w:rPr>
          <w:sz w:val="21"/>
        </w:rPr>
      </w:pPr>
      <w:r>
        <w:rPr>
          <w:sz w:val="21"/>
        </w:rPr>
        <w:t xml:space="preserve">In terms of access to services, this site is in a sustainable location, adjacent to the built-up confines of Borough Green. A small part of the north of the site is a high risk of flooding and there are small areas of TPO's in the north and west. There  are no other high level </w:t>
      </w:r>
      <w:proofErr w:type="spellStart"/>
      <w:r>
        <w:rPr>
          <w:sz w:val="21"/>
        </w:rPr>
        <w:t>constraints.There</w:t>
      </w:r>
      <w:proofErr w:type="spellEnd"/>
      <w:r>
        <w:rPr>
          <w:sz w:val="21"/>
        </w:rPr>
        <w:t xml:space="preserve"> is a Local Wildlife site to the south. There is existing gated access from </w:t>
      </w:r>
      <w:proofErr w:type="spellStart"/>
      <w:r>
        <w:rPr>
          <w:sz w:val="21"/>
        </w:rPr>
        <w:t>Dryland</w:t>
      </w:r>
      <w:proofErr w:type="spellEnd"/>
      <w:r>
        <w:rPr>
          <w:sz w:val="21"/>
        </w:rPr>
        <w:t xml:space="preserve"> Road, however the surrounding road network is narrow with on-street car parking. Due to local highway constraints the development potential of this site is limited. Measures would be needed to protect water resources. Regard would need to be given to any impact on the AQMA in the centre of Borough Green.  A Flood Risk Assessment should consider the impact  of</w:t>
      </w:r>
      <w:r>
        <w:rPr>
          <w:spacing w:val="5"/>
          <w:sz w:val="21"/>
        </w:rPr>
        <w:t xml:space="preserve"> </w:t>
      </w:r>
      <w:r>
        <w:rPr>
          <w:sz w:val="21"/>
        </w:rPr>
        <w:t>surface</w:t>
      </w:r>
      <w:r>
        <w:rPr>
          <w:spacing w:val="5"/>
          <w:sz w:val="21"/>
        </w:rPr>
        <w:t xml:space="preserve"> </w:t>
      </w:r>
      <w:r>
        <w:rPr>
          <w:sz w:val="21"/>
        </w:rPr>
        <w:t>water</w:t>
      </w:r>
      <w:r>
        <w:rPr>
          <w:spacing w:val="3"/>
          <w:sz w:val="21"/>
        </w:rPr>
        <w:t xml:space="preserve"> </w:t>
      </w:r>
      <w:r>
        <w:rPr>
          <w:sz w:val="21"/>
        </w:rPr>
        <w:t>run-off</w:t>
      </w:r>
      <w:r>
        <w:rPr>
          <w:spacing w:val="5"/>
          <w:sz w:val="21"/>
        </w:rPr>
        <w:t xml:space="preserve"> </w:t>
      </w:r>
      <w:r>
        <w:rPr>
          <w:sz w:val="21"/>
        </w:rPr>
        <w:t>from</w:t>
      </w:r>
      <w:r>
        <w:rPr>
          <w:spacing w:val="5"/>
          <w:sz w:val="21"/>
        </w:rPr>
        <w:t xml:space="preserve"> </w:t>
      </w:r>
      <w:r>
        <w:rPr>
          <w:sz w:val="21"/>
        </w:rPr>
        <w:t>the</w:t>
      </w:r>
      <w:r>
        <w:rPr>
          <w:spacing w:val="5"/>
          <w:sz w:val="21"/>
        </w:rPr>
        <w:t xml:space="preserve"> </w:t>
      </w:r>
      <w:r>
        <w:rPr>
          <w:sz w:val="21"/>
        </w:rPr>
        <w:t>site</w:t>
      </w:r>
      <w:r>
        <w:rPr>
          <w:spacing w:val="5"/>
          <w:sz w:val="21"/>
        </w:rPr>
        <w:t xml:space="preserve"> </w:t>
      </w:r>
      <w:r>
        <w:rPr>
          <w:sz w:val="21"/>
        </w:rPr>
        <w:t>on</w:t>
      </w:r>
      <w:r>
        <w:rPr>
          <w:spacing w:val="5"/>
          <w:sz w:val="21"/>
        </w:rPr>
        <w:t xml:space="preserve"> </w:t>
      </w:r>
      <w:r>
        <w:rPr>
          <w:sz w:val="21"/>
        </w:rPr>
        <w:t>the</w:t>
      </w:r>
      <w:r>
        <w:rPr>
          <w:spacing w:val="5"/>
          <w:sz w:val="21"/>
        </w:rPr>
        <w:t xml:space="preserve"> </w:t>
      </w:r>
      <w:r>
        <w:rPr>
          <w:sz w:val="21"/>
        </w:rPr>
        <w:t>area</w:t>
      </w:r>
      <w:r>
        <w:rPr>
          <w:spacing w:val="5"/>
          <w:sz w:val="21"/>
        </w:rPr>
        <w:t xml:space="preserve"> </w:t>
      </w:r>
      <w:r>
        <w:rPr>
          <w:sz w:val="21"/>
        </w:rPr>
        <w:t>downstream.</w:t>
      </w:r>
      <w:r>
        <w:rPr>
          <w:spacing w:val="3"/>
          <w:sz w:val="21"/>
        </w:rPr>
        <w:t xml:space="preserve"> </w:t>
      </w:r>
      <w:r>
        <w:rPr>
          <w:sz w:val="21"/>
        </w:rPr>
        <w:t>This</w:t>
      </w:r>
      <w:r>
        <w:rPr>
          <w:spacing w:val="5"/>
          <w:sz w:val="21"/>
        </w:rPr>
        <w:t xml:space="preserve"> </w:t>
      </w:r>
      <w:r>
        <w:rPr>
          <w:sz w:val="21"/>
        </w:rPr>
        <w:t>assessment</w:t>
      </w:r>
      <w:r>
        <w:rPr>
          <w:spacing w:val="5"/>
          <w:sz w:val="21"/>
        </w:rPr>
        <w:t xml:space="preserve"> </w:t>
      </w:r>
      <w:r>
        <w:rPr>
          <w:sz w:val="21"/>
        </w:rPr>
        <w:t>concludes</w:t>
      </w:r>
      <w:r>
        <w:rPr>
          <w:spacing w:val="5"/>
          <w:sz w:val="21"/>
        </w:rPr>
        <w:t xml:space="preserve"> </w:t>
      </w:r>
      <w:r>
        <w:rPr>
          <w:sz w:val="21"/>
        </w:rPr>
        <w:t>that</w:t>
      </w:r>
      <w:r>
        <w:rPr>
          <w:spacing w:val="5"/>
          <w:sz w:val="21"/>
        </w:rPr>
        <w:t xml:space="preserve"> </w:t>
      </w:r>
      <w:r>
        <w:rPr>
          <w:sz w:val="21"/>
        </w:rPr>
        <w:t>part</w:t>
      </w:r>
      <w:r>
        <w:rPr>
          <w:spacing w:val="5"/>
          <w:sz w:val="21"/>
        </w:rPr>
        <w:t xml:space="preserve"> </w:t>
      </w:r>
      <w:r>
        <w:rPr>
          <w:sz w:val="21"/>
        </w:rPr>
        <w:t>of</w:t>
      </w:r>
      <w:r>
        <w:rPr>
          <w:spacing w:val="5"/>
          <w:sz w:val="21"/>
        </w:rPr>
        <w:t xml:space="preserve"> </w:t>
      </w:r>
      <w:r>
        <w:rPr>
          <w:sz w:val="21"/>
        </w:rPr>
        <w:t>this</w:t>
      </w:r>
      <w:r>
        <w:rPr>
          <w:spacing w:val="5"/>
          <w:sz w:val="21"/>
        </w:rPr>
        <w:t xml:space="preserve"> </w:t>
      </w:r>
      <w:r>
        <w:rPr>
          <w:sz w:val="21"/>
        </w:rPr>
        <w:t>site</w:t>
      </w:r>
      <w:r>
        <w:rPr>
          <w:spacing w:val="5"/>
          <w:sz w:val="21"/>
        </w:rPr>
        <w:t xml:space="preserve"> </w:t>
      </w:r>
      <w:r>
        <w:rPr>
          <w:sz w:val="21"/>
        </w:rPr>
        <w:t>is</w:t>
      </w:r>
      <w:r>
        <w:rPr>
          <w:spacing w:val="5"/>
          <w:sz w:val="21"/>
        </w:rPr>
        <w:t xml:space="preserve"> </w:t>
      </w:r>
      <w:r>
        <w:rPr>
          <w:sz w:val="21"/>
        </w:rPr>
        <w:t>suitable.</w:t>
      </w:r>
    </w:p>
    <w:p w:rsidR="00660726" w:rsidRDefault="00660726" w:rsidP="00591E0E">
      <w:pPr>
        <w:rPr>
          <w:sz w:val="21"/>
        </w:rPr>
      </w:pPr>
      <w:r>
        <w:rPr>
          <w:sz w:val="21"/>
        </w:rPr>
        <w:t>Subject to further consideration of the infrastructure required to support development there is a reasonable prospect that development on the site could be provided. Site preparation/abnormal costs are likely to be low.</w:t>
      </w:r>
    </w:p>
    <w:p w:rsidR="00F8341E" w:rsidRDefault="00F8341E" w:rsidP="00591E0E">
      <w:pPr>
        <w:rPr>
          <w:sz w:val="21"/>
        </w:rPr>
      </w:pPr>
    </w:p>
    <w:p w:rsidR="00660726" w:rsidRDefault="00660726" w:rsidP="00591E0E">
      <w:pPr>
        <w:rPr>
          <w:b/>
          <w:sz w:val="21"/>
        </w:rPr>
      </w:pPr>
      <w:r w:rsidRPr="004E7168">
        <w:rPr>
          <w:b/>
          <w:sz w:val="21"/>
        </w:rPr>
        <w:t>SUITABLE AND DELIVERABLE</w:t>
      </w:r>
    </w:p>
    <w:p w:rsidR="004E7168" w:rsidRDefault="004E7168" w:rsidP="00591E0E">
      <w:pPr>
        <w:rPr>
          <w:b/>
          <w:sz w:val="21"/>
        </w:rPr>
      </w:pPr>
      <w:r>
        <w:rPr>
          <w:b/>
          <w:sz w:val="21"/>
        </w:rPr>
        <w:t>-------------------------------------------</w:t>
      </w:r>
    </w:p>
    <w:p w:rsidR="004E7168" w:rsidRPr="004E7168" w:rsidRDefault="004E7168" w:rsidP="00591E0E">
      <w:pPr>
        <w:rPr>
          <w:b/>
          <w:color w:val="FF0000"/>
          <w:sz w:val="21"/>
        </w:rPr>
      </w:pPr>
      <w:r>
        <w:rPr>
          <w:b/>
          <w:sz w:val="21"/>
        </w:rPr>
        <w:t xml:space="preserve">PARISH COUNCIL - </w:t>
      </w:r>
      <w:r w:rsidRPr="004E7168">
        <w:rPr>
          <w:b/>
          <w:color w:val="FF0000"/>
          <w:sz w:val="21"/>
        </w:rPr>
        <w:t>OBJECT</w:t>
      </w:r>
    </w:p>
    <w:p w:rsidR="004E7168" w:rsidRPr="00707FF5" w:rsidRDefault="004E7168" w:rsidP="004E7168">
      <w:pPr>
        <w:rPr>
          <w:b/>
          <w:sz w:val="21"/>
        </w:rPr>
      </w:pPr>
      <w:r>
        <w:rPr>
          <w:sz w:val="21"/>
        </w:rPr>
        <w:t xml:space="preserve">We agree largely with TMBC's assessment </w:t>
      </w:r>
      <w:r w:rsidR="0096356B">
        <w:rPr>
          <w:sz w:val="21"/>
        </w:rPr>
        <w:t>, p</w:t>
      </w:r>
      <w:r w:rsidR="00F8341E">
        <w:rPr>
          <w:sz w:val="21"/>
        </w:rPr>
        <w:t xml:space="preserve">articularly regarding road access, </w:t>
      </w:r>
      <w:r>
        <w:rPr>
          <w:sz w:val="21"/>
        </w:rPr>
        <w:t xml:space="preserve">but not their conclusions. We understand this to be </w:t>
      </w:r>
      <w:r w:rsidR="00DE4DB0" w:rsidRPr="00DE4DB0">
        <w:rPr>
          <w:b/>
          <w:sz w:val="21"/>
        </w:rPr>
        <w:t>Metropolitan</w:t>
      </w:r>
      <w:r w:rsidR="00DE4DB0">
        <w:rPr>
          <w:sz w:val="21"/>
        </w:rPr>
        <w:t xml:space="preserve"> </w:t>
      </w:r>
      <w:r w:rsidRPr="00707FF5">
        <w:rPr>
          <w:b/>
          <w:sz w:val="21"/>
        </w:rPr>
        <w:t>Greenbelt land.</w:t>
      </w:r>
    </w:p>
    <w:p w:rsidR="00F8341E" w:rsidRDefault="00F8341E" w:rsidP="004E7168">
      <w:pPr>
        <w:rPr>
          <w:sz w:val="21"/>
        </w:rPr>
      </w:pPr>
    </w:p>
    <w:p w:rsidR="004E7168" w:rsidRDefault="004E7168" w:rsidP="004E7168">
      <w:pPr>
        <w:rPr>
          <w:sz w:val="21"/>
        </w:rPr>
      </w:pPr>
      <w:r>
        <w:rPr>
          <w:sz w:val="21"/>
        </w:rPr>
        <w:t xml:space="preserve">This is also an important part of the </w:t>
      </w:r>
      <w:r w:rsidRPr="00707FF5">
        <w:rPr>
          <w:b/>
          <w:sz w:val="21"/>
        </w:rPr>
        <w:t>"Green Wedge"</w:t>
      </w:r>
      <w:r>
        <w:rPr>
          <w:sz w:val="21"/>
        </w:rPr>
        <w:t xml:space="preserve"> between Borough Green and Platt preventing coalescence of the settlements. </w:t>
      </w:r>
    </w:p>
    <w:p w:rsidR="00F8341E" w:rsidRDefault="00F8341E" w:rsidP="004E7168">
      <w:pPr>
        <w:rPr>
          <w:sz w:val="21"/>
        </w:rPr>
      </w:pPr>
    </w:p>
    <w:p w:rsidR="004E7168" w:rsidRDefault="004E7168" w:rsidP="004E7168">
      <w:pPr>
        <w:rPr>
          <w:sz w:val="21"/>
        </w:rPr>
      </w:pPr>
      <w:r>
        <w:rPr>
          <w:sz w:val="21"/>
        </w:rPr>
        <w:t>Development on this site would also severely impact the tranquil setting of the Recreation Ground and its Woodland Walk, immediately adjacent to the site boundary. The landowner has tried developing this land over many years, using razor wire to attempt to prevent 40 years of public access.</w:t>
      </w:r>
    </w:p>
    <w:p w:rsidR="00F8341E" w:rsidRDefault="00F8341E" w:rsidP="004E7168">
      <w:pPr>
        <w:rPr>
          <w:sz w:val="21"/>
        </w:rPr>
      </w:pPr>
    </w:p>
    <w:p w:rsidR="004E7168" w:rsidRDefault="004E7168" w:rsidP="004E7168">
      <w:pPr>
        <w:rPr>
          <w:sz w:val="21"/>
        </w:rPr>
      </w:pPr>
      <w:r>
        <w:rPr>
          <w:sz w:val="21"/>
        </w:rPr>
        <w:t xml:space="preserve">The site is effectively land locked, except for the </w:t>
      </w:r>
      <w:proofErr w:type="spellStart"/>
      <w:r>
        <w:rPr>
          <w:sz w:val="21"/>
        </w:rPr>
        <w:t>Dryland</w:t>
      </w:r>
      <w:proofErr w:type="spellEnd"/>
      <w:r>
        <w:rPr>
          <w:sz w:val="21"/>
        </w:rPr>
        <w:t xml:space="preserve"> Rd Bowls Club access road. That access to the site would be towards Quarry Hill Road and Harrison Road, already severely congested. The height differentials preclude any other access.</w:t>
      </w:r>
    </w:p>
    <w:p w:rsidR="004E7168" w:rsidRDefault="004E7168" w:rsidP="004E7168">
      <w:pPr>
        <w:rPr>
          <w:sz w:val="21"/>
        </w:rPr>
      </w:pPr>
      <w:r>
        <w:rPr>
          <w:sz w:val="21"/>
        </w:rPr>
        <w:t>The only access for sewage would be into the Woodland Estate system, which has suffered many years of legal action and engineering work</w:t>
      </w:r>
      <w:r w:rsidR="0096356B">
        <w:rPr>
          <w:sz w:val="21"/>
        </w:rPr>
        <w:t xml:space="preserve"> because of a sub-standard installation</w:t>
      </w:r>
      <w:r>
        <w:rPr>
          <w:sz w:val="21"/>
        </w:rPr>
        <w:t>. The only other solution would be a new pumping station with a pipe across the Recreation Ground, a solution unlikely to gain permission, and further overloading the struggling Maidstone Rd Pumping Station.</w:t>
      </w:r>
    </w:p>
    <w:p w:rsidR="004E7168" w:rsidRPr="00094531" w:rsidRDefault="00F8341E" w:rsidP="00591E0E">
      <w:pPr>
        <w:rPr>
          <w:b/>
          <w:sz w:val="28"/>
          <w:szCs w:val="28"/>
        </w:rPr>
      </w:pPr>
      <w:r w:rsidRPr="00094531">
        <w:rPr>
          <w:b/>
          <w:sz w:val="28"/>
          <w:szCs w:val="28"/>
        </w:rPr>
        <w:lastRenderedPageBreak/>
        <w:t>Site 283 Land North of Tolsey Mead</w:t>
      </w:r>
      <w:r w:rsidR="002D5108" w:rsidRPr="00094531">
        <w:rPr>
          <w:b/>
          <w:sz w:val="28"/>
          <w:szCs w:val="28"/>
        </w:rPr>
        <w:t xml:space="preserve"> </w:t>
      </w:r>
      <w:r w:rsidR="002D5108" w:rsidRPr="00094531">
        <w:rPr>
          <w:sz w:val="28"/>
          <w:szCs w:val="28"/>
        </w:rPr>
        <w:t xml:space="preserve">(Known as the </w:t>
      </w:r>
      <w:proofErr w:type="spellStart"/>
      <w:r w:rsidR="002D5108" w:rsidRPr="00094531">
        <w:rPr>
          <w:sz w:val="28"/>
          <w:szCs w:val="28"/>
        </w:rPr>
        <w:t>Horsefield</w:t>
      </w:r>
      <w:proofErr w:type="spellEnd"/>
      <w:r w:rsidR="002D5108" w:rsidRPr="00094531">
        <w:rPr>
          <w:sz w:val="28"/>
          <w:szCs w:val="28"/>
        </w:rPr>
        <w:t>)</w:t>
      </w:r>
    </w:p>
    <w:p w:rsidR="00F8341E" w:rsidRDefault="00F8341E" w:rsidP="00591E0E">
      <w:pPr>
        <w:rPr>
          <w:b/>
          <w:sz w:val="21"/>
        </w:rPr>
      </w:pPr>
    </w:p>
    <w:p w:rsidR="004E7168" w:rsidRDefault="00F8341E" w:rsidP="00591E0E">
      <w:pPr>
        <w:rPr>
          <w:b/>
          <w:sz w:val="21"/>
        </w:rPr>
      </w:pPr>
      <w:r>
        <w:rPr>
          <w:b/>
          <w:noProof/>
          <w:sz w:val="21"/>
          <w:lang w:eastAsia="en-GB"/>
        </w:rPr>
        <w:drawing>
          <wp:inline distT="0" distB="0" distL="0" distR="0">
            <wp:extent cx="3819525" cy="3273879"/>
            <wp:effectExtent l="19050" t="0" r="952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819890" cy="3274192"/>
                    </a:xfrm>
                    <a:prstGeom prst="rect">
                      <a:avLst/>
                    </a:prstGeom>
                    <a:noFill/>
                    <a:ln w="9525">
                      <a:noFill/>
                      <a:miter lim="800000"/>
                      <a:headEnd/>
                      <a:tailEnd/>
                    </a:ln>
                  </pic:spPr>
                </pic:pic>
              </a:graphicData>
            </a:graphic>
          </wp:inline>
        </w:drawing>
      </w:r>
    </w:p>
    <w:p w:rsidR="00356A2E" w:rsidRDefault="00356A2E" w:rsidP="00591E0E">
      <w:pPr>
        <w:rPr>
          <w:b/>
          <w:sz w:val="21"/>
        </w:rPr>
      </w:pPr>
      <w:r>
        <w:rPr>
          <w:b/>
          <w:sz w:val="21"/>
        </w:rPr>
        <w:t>TMBC ASSESSMENT</w:t>
      </w:r>
    </w:p>
    <w:p w:rsidR="00F8341E" w:rsidRDefault="00F8341E" w:rsidP="00591E0E">
      <w:pPr>
        <w:rPr>
          <w:b/>
          <w:sz w:val="21"/>
        </w:rPr>
      </w:pPr>
    </w:p>
    <w:p w:rsidR="00356A2E" w:rsidRDefault="00356A2E" w:rsidP="00356A2E">
      <w:pPr>
        <w:pStyle w:val="Default"/>
        <w:rPr>
          <w:sz w:val="21"/>
          <w:szCs w:val="21"/>
        </w:rPr>
      </w:pPr>
      <w:r>
        <w:rPr>
          <w:sz w:val="21"/>
          <w:szCs w:val="21"/>
        </w:rPr>
        <w:t>A grassed site used for grazing horses, very gently sloping down to the south and bounded on all sides by low hedgerows and a few trees. To the south it abuts the fenced back gardens of properties in Tolsey Mead. A footpath diagonally crosses the site and there is a ditch along the western and southern boundaries.</w:t>
      </w:r>
    </w:p>
    <w:p w:rsidR="00F8341E" w:rsidRDefault="00F8341E" w:rsidP="00591E0E">
      <w:pPr>
        <w:rPr>
          <w:b/>
          <w:sz w:val="21"/>
        </w:rPr>
      </w:pPr>
    </w:p>
    <w:p w:rsidR="00356A2E" w:rsidRDefault="00356A2E" w:rsidP="00356A2E">
      <w:pPr>
        <w:pStyle w:val="Default"/>
        <w:rPr>
          <w:sz w:val="21"/>
          <w:szCs w:val="21"/>
        </w:rPr>
      </w:pPr>
      <w:r>
        <w:rPr>
          <w:sz w:val="21"/>
          <w:szCs w:val="21"/>
        </w:rPr>
        <w:t>In terms of access to services, this site is in a sustainable location, adjacent to the confines of Borough Green. It is not subject to any high level constraints, although the northern and western sections of the site fall within the Kent Downs AONB. This site has no existing access to the public highway however a new access could be required onto Borough Green Road. If developed, measures would need to be taken to protect water resources and address surface water drainage issues. This assessment concludes that this site is suitable.</w:t>
      </w:r>
    </w:p>
    <w:p w:rsidR="00356A2E" w:rsidRDefault="00356A2E" w:rsidP="00356A2E">
      <w:pPr>
        <w:pStyle w:val="Default"/>
        <w:rPr>
          <w:sz w:val="21"/>
          <w:szCs w:val="21"/>
        </w:rPr>
      </w:pPr>
    </w:p>
    <w:p w:rsidR="00356A2E" w:rsidRDefault="00356A2E" w:rsidP="00356A2E">
      <w:pPr>
        <w:pStyle w:val="Default"/>
        <w:rPr>
          <w:sz w:val="21"/>
          <w:szCs w:val="21"/>
        </w:rPr>
      </w:pPr>
      <w:r>
        <w:rPr>
          <w:sz w:val="21"/>
          <w:szCs w:val="21"/>
        </w:rPr>
        <w:t>Subject to further consideration of the infrastructure required to support development, there is a reasonable prospect that development on the site could be provided. Site preparation/abnormal costs are likely to be low.</w:t>
      </w:r>
    </w:p>
    <w:p w:rsidR="00356A2E" w:rsidRDefault="00356A2E" w:rsidP="00356A2E">
      <w:pPr>
        <w:pStyle w:val="Default"/>
        <w:rPr>
          <w:sz w:val="21"/>
          <w:szCs w:val="21"/>
        </w:rPr>
      </w:pPr>
    </w:p>
    <w:p w:rsidR="004E7168" w:rsidRDefault="00356A2E" w:rsidP="00591E0E">
      <w:pPr>
        <w:rPr>
          <w:b/>
          <w:sz w:val="21"/>
        </w:rPr>
      </w:pPr>
      <w:r>
        <w:rPr>
          <w:b/>
          <w:sz w:val="21"/>
        </w:rPr>
        <w:t>SUITABLE AND DELIVERABLE</w:t>
      </w:r>
    </w:p>
    <w:p w:rsidR="00356A2E" w:rsidRDefault="00356A2E" w:rsidP="00591E0E">
      <w:pPr>
        <w:rPr>
          <w:b/>
          <w:sz w:val="21"/>
        </w:rPr>
      </w:pPr>
      <w:r>
        <w:rPr>
          <w:b/>
          <w:sz w:val="21"/>
        </w:rPr>
        <w:t>----------------------------------------</w:t>
      </w:r>
    </w:p>
    <w:p w:rsidR="00356A2E" w:rsidRDefault="00356A2E" w:rsidP="00591E0E">
      <w:pPr>
        <w:rPr>
          <w:b/>
          <w:sz w:val="21"/>
        </w:rPr>
      </w:pPr>
      <w:r>
        <w:rPr>
          <w:b/>
          <w:sz w:val="21"/>
        </w:rPr>
        <w:t xml:space="preserve">PARISH COUNCIL - </w:t>
      </w:r>
      <w:r w:rsidRPr="002D5108">
        <w:rPr>
          <w:b/>
          <w:color w:val="FF0000"/>
          <w:sz w:val="21"/>
        </w:rPr>
        <w:t>OBJECT</w:t>
      </w:r>
    </w:p>
    <w:p w:rsidR="00356A2E" w:rsidRDefault="00356A2E" w:rsidP="00591E0E">
      <w:pPr>
        <w:rPr>
          <w:sz w:val="21"/>
        </w:rPr>
      </w:pPr>
      <w:r w:rsidRPr="00356A2E">
        <w:rPr>
          <w:sz w:val="21"/>
        </w:rPr>
        <w:t>TMBC's assessment of the site as a gently sloping field used for horse grazing is correct</w:t>
      </w:r>
      <w:r>
        <w:rPr>
          <w:sz w:val="21"/>
        </w:rPr>
        <w:t>, it's conclusions about deliverability are wrong</w:t>
      </w:r>
      <w:r w:rsidRPr="00356A2E">
        <w:rPr>
          <w:sz w:val="21"/>
        </w:rPr>
        <w:t xml:space="preserve">. </w:t>
      </w:r>
      <w:r w:rsidR="002D5108">
        <w:rPr>
          <w:sz w:val="21"/>
        </w:rPr>
        <w:t xml:space="preserve">PROW </w:t>
      </w:r>
      <w:r w:rsidRPr="00356A2E">
        <w:rPr>
          <w:sz w:val="21"/>
        </w:rPr>
        <w:t>M</w:t>
      </w:r>
      <w:r w:rsidR="002D5108">
        <w:rPr>
          <w:sz w:val="21"/>
        </w:rPr>
        <w:t>R 251</w:t>
      </w:r>
      <w:r w:rsidRPr="00356A2E">
        <w:rPr>
          <w:sz w:val="21"/>
        </w:rPr>
        <w:t xml:space="preserve"> runs diagonally across the centre </w:t>
      </w:r>
      <w:r>
        <w:rPr>
          <w:sz w:val="21"/>
        </w:rPr>
        <w:t xml:space="preserve">, this site experiences a high level of unrestricted public access as amenity land due to the restrictions on other adjacent green fields. Sports grounds, landfill sites and dedicated recreational use mean apparently available land is not suitable for general public access. </w:t>
      </w:r>
    </w:p>
    <w:p w:rsidR="00356A2E" w:rsidRDefault="00356A2E" w:rsidP="00591E0E">
      <w:pPr>
        <w:rPr>
          <w:sz w:val="21"/>
        </w:rPr>
      </w:pPr>
    </w:p>
    <w:p w:rsidR="00356A2E" w:rsidRDefault="00356A2E" w:rsidP="00591E0E">
      <w:pPr>
        <w:rPr>
          <w:sz w:val="21"/>
        </w:rPr>
      </w:pPr>
      <w:r>
        <w:rPr>
          <w:sz w:val="21"/>
        </w:rPr>
        <w:t>The site also suffers from runoff from the North Downs and M26, meaning it is extremely marshy and would need significant dewatering, despite having Joco Pit East (Site 377) huge hole in the ground immediately adjacent to the eastern boundary. T</w:t>
      </w:r>
      <w:r w:rsidR="0096356B">
        <w:rPr>
          <w:sz w:val="21"/>
        </w:rPr>
        <w:t>he site is also within the safe</w:t>
      </w:r>
      <w:r>
        <w:rPr>
          <w:sz w:val="21"/>
        </w:rPr>
        <w:t>guarded area of the Kent Mineral Plan</w:t>
      </w:r>
      <w:r w:rsidR="00707FF5">
        <w:rPr>
          <w:sz w:val="21"/>
        </w:rPr>
        <w:t>.</w:t>
      </w:r>
    </w:p>
    <w:p w:rsidR="00707FF5" w:rsidRDefault="00707FF5" w:rsidP="00591E0E">
      <w:pPr>
        <w:rPr>
          <w:sz w:val="21"/>
        </w:rPr>
      </w:pPr>
      <w:r>
        <w:rPr>
          <w:sz w:val="21"/>
        </w:rPr>
        <w:t xml:space="preserve">This is </w:t>
      </w:r>
      <w:r w:rsidRPr="00707FF5">
        <w:rPr>
          <w:b/>
          <w:sz w:val="21"/>
        </w:rPr>
        <w:t>Greenbelt and agricultural</w:t>
      </w:r>
      <w:r w:rsidR="00DE4DB0">
        <w:rPr>
          <w:sz w:val="21"/>
        </w:rPr>
        <w:t xml:space="preserve">, and </w:t>
      </w:r>
      <w:r>
        <w:rPr>
          <w:sz w:val="21"/>
        </w:rPr>
        <w:t xml:space="preserve">within the </w:t>
      </w:r>
      <w:r w:rsidRPr="00707FF5">
        <w:rPr>
          <w:b/>
          <w:sz w:val="21"/>
        </w:rPr>
        <w:t>Kent Downs AONB</w:t>
      </w:r>
      <w:r>
        <w:rPr>
          <w:sz w:val="21"/>
        </w:rPr>
        <w:t>, it is very much within the views out of the AONB, and development would severely impact the setting of the AONB</w:t>
      </w:r>
    </w:p>
    <w:p w:rsidR="002473D6" w:rsidRDefault="002473D6" w:rsidP="00591E0E">
      <w:pPr>
        <w:rPr>
          <w:sz w:val="21"/>
        </w:rPr>
      </w:pPr>
    </w:p>
    <w:p w:rsidR="002473D6" w:rsidRDefault="002473D6" w:rsidP="00591E0E">
      <w:pPr>
        <w:rPr>
          <w:sz w:val="21"/>
        </w:rPr>
      </w:pPr>
    </w:p>
    <w:p w:rsidR="002473D6" w:rsidRDefault="002473D6" w:rsidP="00591E0E">
      <w:pPr>
        <w:rPr>
          <w:sz w:val="21"/>
        </w:rPr>
      </w:pPr>
    </w:p>
    <w:p w:rsidR="002473D6" w:rsidRDefault="002473D6" w:rsidP="00591E0E">
      <w:pPr>
        <w:rPr>
          <w:sz w:val="21"/>
        </w:rPr>
      </w:pPr>
    </w:p>
    <w:p w:rsidR="002473D6" w:rsidRDefault="002473D6" w:rsidP="00591E0E">
      <w:pPr>
        <w:rPr>
          <w:sz w:val="21"/>
        </w:rPr>
      </w:pPr>
    </w:p>
    <w:p w:rsidR="002473D6" w:rsidRDefault="002473D6" w:rsidP="00591E0E">
      <w:pPr>
        <w:rPr>
          <w:sz w:val="21"/>
        </w:rPr>
      </w:pPr>
    </w:p>
    <w:p w:rsidR="002473D6" w:rsidRDefault="002473D6" w:rsidP="00591E0E">
      <w:pPr>
        <w:rPr>
          <w:sz w:val="21"/>
        </w:rPr>
      </w:pPr>
    </w:p>
    <w:p w:rsidR="002473D6" w:rsidRDefault="002473D6" w:rsidP="00591E0E">
      <w:pPr>
        <w:rPr>
          <w:sz w:val="21"/>
        </w:rPr>
      </w:pPr>
    </w:p>
    <w:p w:rsidR="00707FF5" w:rsidRDefault="00707FF5" w:rsidP="00591E0E">
      <w:pPr>
        <w:rPr>
          <w:sz w:val="21"/>
        </w:rPr>
      </w:pPr>
    </w:p>
    <w:p w:rsidR="002473D6" w:rsidRPr="002473D6" w:rsidRDefault="002473D6" w:rsidP="00591E0E">
      <w:pPr>
        <w:rPr>
          <w:b/>
          <w:sz w:val="28"/>
          <w:szCs w:val="28"/>
        </w:rPr>
      </w:pPr>
      <w:r w:rsidRPr="002473D6">
        <w:rPr>
          <w:b/>
          <w:sz w:val="28"/>
          <w:szCs w:val="28"/>
        </w:rPr>
        <w:lastRenderedPageBreak/>
        <w:t>Site 377 JOCO PIT EAST</w:t>
      </w:r>
    </w:p>
    <w:p w:rsidR="002473D6" w:rsidRDefault="002473D6" w:rsidP="00591E0E">
      <w:pPr>
        <w:rPr>
          <w:sz w:val="21"/>
        </w:rPr>
      </w:pPr>
      <w:r>
        <w:rPr>
          <w:noProof/>
          <w:sz w:val="21"/>
          <w:lang w:eastAsia="en-GB"/>
        </w:rPr>
        <w:drawing>
          <wp:inline distT="0" distB="0" distL="0" distR="0">
            <wp:extent cx="3514725" cy="3012621"/>
            <wp:effectExtent l="19050" t="0" r="952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3515061" cy="3012909"/>
                    </a:xfrm>
                    <a:prstGeom prst="rect">
                      <a:avLst/>
                    </a:prstGeom>
                    <a:noFill/>
                    <a:ln w="9525">
                      <a:noFill/>
                      <a:miter lim="800000"/>
                      <a:headEnd/>
                      <a:tailEnd/>
                    </a:ln>
                  </pic:spPr>
                </pic:pic>
              </a:graphicData>
            </a:graphic>
          </wp:inline>
        </w:drawing>
      </w:r>
    </w:p>
    <w:p w:rsidR="002473D6" w:rsidRDefault="002473D6" w:rsidP="00591E0E">
      <w:pPr>
        <w:rPr>
          <w:sz w:val="21"/>
        </w:rPr>
      </w:pPr>
    </w:p>
    <w:p w:rsidR="002473D6" w:rsidRPr="002473D6" w:rsidRDefault="002473D6" w:rsidP="00591E0E">
      <w:pPr>
        <w:rPr>
          <w:b/>
          <w:sz w:val="21"/>
        </w:rPr>
      </w:pPr>
      <w:r w:rsidRPr="002473D6">
        <w:rPr>
          <w:b/>
          <w:sz w:val="21"/>
        </w:rPr>
        <w:t>TMBC ASSESSMENT</w:t>
      </w:r>
    </w:p>
    <w:p w:rsidR="002473D6" w:rsidRDefault="002473D6" w:rsidP="002473D6">
      <w:pPr>
        <w:pStyle w:val="Default"/>
        <w:rPr>
          <w:sz w:val="21"/>
          <w:szCs w:val="21"/>
        </w:rPr>
      </w:pPr>
      <w:r>
        <w:rPr>
          <w:sz w:val="21"/>
          <w:szCs w:val="21"/>
        </w:rPr>
        <w:t>An overgrown, derelict, disused and unrestored quarry, partially integrated with the active quarry to the west which has broken through the separating bund into it in one location. Substantial trees on the northern boundary.</w:t>
      </w:r>
    </w:p>
    <w:p w:rsidR="002473D6" w:rsidRDefault="002473D6" w:rsidP="002473D6">
      <w:pPr>
        <w:pStyle w:val="Default"/>
        <w:rPr>
          <w:sz w:val="21"/>
          <w:szCs w:val="21"/>
        </w:rPr>
      </w:pPr>
      <w:r>
        <w:rPr>
          <w:sz w:val="21"/>
          <w:szCs w:val="21"/>
        </w:rPr>
        <w:t>This site is surrounded by residential dwellings to the south, a quarry to the east and to the north and west, open countryside.</w:t>
      </w:r>
    </w:p>
    <w:p w:rsidR="002473D6" w:rsidRDefault="002473D6" w:rsidP="002473D6">
      <w:pPr>
        <w:pStyle w:val="Default"/>
        <w:rPr>
          <w:sz w:val="21"/>
          <w:szCs w:val="21"/>
        </w:rPr>
      </w:pPr>
      <w:r>
        <w:rPr>
          <w:sz w:val="21"/>
          <w:szCs w:val="21"/>
        </w:rPr>
        <w:t>In terms of access to services, this site is in a relatively sustainable location adjacent to the confines of Borough Green. This site is not subject to any high level constraints, though a small group of trees in the north-east part of the site is covered by a TPO. Access is problematic because there is no access to the public highway. Topography is challenging. A Minerals Assessment would be needed and surface water flooding issues would need to be addressed. Water resources would need to be protected. Noise and dust from the adjacent quarry could be an issue. This assessment concludes that this site is unsuitable.</w:t>
      </w:r>
    </w:p>
    <w:p w:rsidR="002473D6" w:rsidRDefault="002473D6" w:rsidP="002473D6">
      <w:pPr>
        <w:pStyle w:val="Default"/>
        <w:rPr>
          <w:sz w:val="21"/>
          <w:szCs w:val="21"/>
        </w:rPr>
      </w:pPr>
      <w:r>
        <w:rPr>
          <w:sz w:val="21"/>
          <w:szCs w:val="21"/>
        </w:rPr>
        <w:t>Subject to further consideration of the infrastructure required to support development, there is a reasonable prospect that development on the site could be provided. Site preparation/abnormal costs are likely to be associated with the need for the site to be filled and the implications for foundations.</w:t>
      </w:r>
    </w:p>
    <w:p w:rsidR="002473D6" w:rsidRPr="002473D6" w:rsidRDefault="002473D6" w:rsidP="00591E0E">
      <w:pPr>
        <w:rPr>
          <w:b/>
          <w:color w:val="FF0000"/>
          <w:sz w:val="21"/>
        </w:rPr>
      </w:pPr>
      <w:r w:rsidRPr="002473D6">
        <w:rPr>
          <w:b/>
          <w:color w:val="FF0000"/>
          <w:sz w:val="21"/>
        </w:rPr>
        <w:t>UNSUITABLE</w:t>
      </w:r>
    </w:p>
    <w:p w:rsidR="002473D6" w:rsidRDefault="002473D6" w:rsidP="00591E0E">
      <w:pPr>
        <w:rPr>
          <w:sz w:val="21"/>
        </w:rPr>
      </w:pPr>
      <w:r>
        <w:rPr>
          <w:sz w:val="21"/>
        </w:rPr>
        <w:t>-------------------------------------</w:t>
      </w:r>
    </w:p>
    <w:p w:rsidR="002473D6" w:rsidRDefault="002473D6" w:rsidP="00591E0E">
      <w:pPr>
        <w:rPr>
          <w:b/>
          <w:color w:val="FF0000"/>
          <w:sz w:val="21"/>
        </w:rPr>
      </w:pPr>
      <w:r w:rsidRPr="00CF5F91">
        <w:rPr>
          <w:b/>
          <w:sz w:val="21"/>
        </w:rPr>
        <w:t>PARISH COUNCIL</w:t>
      </w:r>
      <w:r>
        <w:rPr>
          <w:sz w:val="21"/>
        </w:rPr>
        <w:t xml:space="preserve"> - </w:t>
      </w:r>
      <w:r w:rsidRPr="002473D6">
        <w:rPr>
          <w:b/>
          <w:color w:val="FF0000"/>
          <w:sz w:val="21"/>
        </w:rPr>
        <w:t>OBJECT</w:t>
      </w:r>
    </w:p>
    <w:p w:rsidR="002473D6" w:rsidRDefault="002473D6" w:rsidP="00591E0E">
      <w:pPr>
        <w:rPr>
          <w:b/>
          <w:color w:val="FF0000"/>
          <w:sz w:val="21"/>
        </w:rPr>
      </w:pPr>
    </w:p>
    <w:p w:rsidR="002473D6" w:rsidRDefault="002473D6" w:rsidP="00591E0E">
      <w:pPr>
        <w:rPr>
          <w:sz w:val="21"/>
        </w:rPr>
      </w:pPr>
      <w:r w:rsidRPr="002473D6">
        <w:rPr>
          <w:sz w:val="21"/>
        </w:rPr>
        <w:t>We agree with very little of TMBC's assessm</w:t>
      </w:r>
      <w:r w:rsidR="00707FF5">
        <w:rPr>
          <w:sz w:val="21"/>
        </w:rPr>
        <w:t xml:space="preserve">ent, particularly </w:t>
      </w:r>
      <w:r w:rsidRPr="002473D6">
        <w:rPr>
          <w:sz w:val="21"/>
        </w:rPr>
        <w:t xml:space="preserve"> the conclusion " </w:t>
      </w:r>
      <w:r w:rsidRPr="002473D6">
        <w:rPr>
          <w:b/>
          <w:color w:val="FF0000"/>
          <w:sz w:val="21"/>
        </w:rPr>
        <w:t>UNSUITABLE</w:t>
      </w:r>
      <w:r w:rsidRPr="002473D6">
        <w:rPr>
          <w:sz w:val="21"/>
        </w:rPr>
        <w:t xml:space="preserve"> </w:t>
      </w:r>
      <w:r>
        <w:rPr>
          <w:sz w:val="21"/>
        </w:rPr>
        <w:t xml:space="preserve">". The land is an ex-quarry, long since landlocked and inaccessible, but it has developed into a beautifully wooded area of natural habitat, a steep sided valley with a lake at the bottom. If this hole was filled, it would have a single benefit of restarting the supply of Downs runoff water back into the Bourne River, but would also hugely increase the </w:t>
      </w:r>
      <w:proofErr w:type="spellStart"/>
      <w:r>
        <w:rPr>
          <w:sz w:val="21"/>
        </w:rPr>
        <w:t>floodrisk</w:t>
      </w:r>
      <w:proofErr w:type="spellEnd"/>
      <w:r>
        <w:rPr>
          <w:sz w:val="21"/>
        </w:rPr>
        <w:t xml:space="preserve"> to </w:t>
      </w:r>
      <w:proofErr w:type="spellStart"/>
      <w:r>
        <w:rPr>
          <w:sz w:val="21"/>
        </w:rPr>
        <w:t>Annetts</w:t>
      </w:r>
      <w:proofErr w:type="spellEnd"/>
      <w:r>
        <w:rPr>
          <w:sz w:val="21"/>
        </w:rPr>
        <w:t xml:space="preserve"> Hall/Wye Road, Griggs Way and </w:t>
      </w:r>
      <w:proofErr w:type="spellStart"/>
      <w:r>
        <w:rPr>
          <w:sz w:val="21"/>
        </w:rPr>
        <w:t>Lingfield</w:t>
      </w:r>
      <w:proofErr w:type="spellEnd"/>
      <w:r>
        <w:rPr>
          <w:sz w:val="21"/>
        </w:rPr>
        <w:t xml:space="preserve"> Rd, Woodlands Estate and ultimately Thong Lane and Basted Mill.</w:t>
      </w:r>
    </w:p>
    <w:p w:rsidR="00CF5F91" w:rsidRDefault="00CF5F91" w:rsidP="00591E0E">
      <w:pPr>
        <w:rPr>
          <w:sz w:val="21"/>
        </w:rPr>
      </w:pPr>
    </w:p>
    <w:p w:rsidR="002473D6" w:rsidRDefault="002473D6" w:rsidP="00591E0E">
      <w:pPr>
        <w:rPr>
          <w:sz w:val="21"/>
        </w:rPr>
      </w:pPr>
      <w:r>
        <w:rPr>
          <w:sz w:val="21"/>
        </w:rPr>
        <w:t>Whilst no survey has been carried out into habitat and species, the site lends itself to GC newts and similar protected species, with the access to both water and grassland</w:t>
      </w:r>
      <w:r w:rsidR="00707FF5">
        <w:rPr>
          <w:sz w:val="21"/>
        </w:rPr>
        <w:t xml:space="preserve">, and it is </w:t>
      </w:r>
      <w:r w:rsidR="00DE4DB0" w:rsidRPr="00DE4DB0">
        <w:rPr>
          <w:b/>
          <w:sz w:val="21"/>
        </w:rPr>
        <w:t>Metropolitan</w:t>
      </w:r>
      <w:r w:rsidR="00DE4DB0">
        <w:rPr>
          <w:sz w:val="21"/>
        </w:rPr>
        <w:t xml:space="preserve"> </w:t>
      </w:r>
      <w:r w:rsidR="00707FF5" w:rsidRPr="00707FF5">
        <w:rPr>
          <w:b/>
          <w:sz w:val="21"/>
        </w:rPr>
        <w:t>Greenbelt</w:t>
      </w:r>
      <w:r w:rsidR="00707FF5">
        <w:rPr>
          <w:sz w:val="21"/>
        </w:rPr>
        <w:t xml:space="preserve"> and development would impact the setting of the </w:t>
      </w:r>
      <w:r w:rsidR="00707FF5" w:rsidRPr="00707FF5">
        <w:rPr>
          <w:b/>
          <w:sz w:val="21"/>
        </w:rPr>
        <w:t>North Downs AONB</w:t>
      </w:r>
      <w:r w:rsidRPr="00707FF5">
        <w:rPr>
          <w:b/>
          <w:sz w:val="21"/>
        </w:rPr>
        <w:t>.</w:t>
      </w:r>
    </w:p>
    <w:p w:rsidR="00CF5F91" w:rsidRDefault="00CF5F91" w:rsidP="00591E0E">
      <w:pPr>
        <w:rPr>
          <w:sz w:val="21"/>
        </w:rPr>
      </w:pPr>
    </w:p>
    <w:p w:rsidR="00CF5F91" w:rsidRDefault="00CF5F91" w:rsidP="00591E0E">
      <w:pPr>
        <w:rPr>
          <w:sz w:val="21"/>
        </w:rPr>
      </w:pPr>
      <w:r>
        <w:rPr>
          <w:sz w:val="21"/>
        </w:rPr>
        <w:t xml:space="preserve">If the land was allocated for building, the close proximity to the houses in Tolsey Mead and </w:t>
      </w:r>
      <w:proofErr w:type="spellStart"/>
      <w:r>
        <w:rPr>
          <w:sz w:val="21"/>
        </w:rPr>
        <w:t>Annets</w:t>
      </w:r>
      <w:proofErr w:type="spellEnd"/>
      <w:r>
        <w:rPr>
          <w:sz w:val="21"/>
        </w:rPr>
        <w:t xml:space="preserve"> Hall would preclude percussive piling.</w:t>
      </w:r>
    </w:p>
    <w:p w:rsidR="00CF5F91" w:rsidRDefault="00CF5F91" w:rsidP="00591E0E">
      <w:pPr>
        <w:rPr>
          <w:sz w:val="21"/>
        </w:rPr>
      </w:pPr>
    </w:p>
    <w:p w:rsidR="00CF5F91" w:rsidRDefault="00CF5F91" w:rsidP="00591E0E">
      <w:pPr>
        <w:rPr>
          <w:sz w:val="21"/>
        </w:rPr>
      </w:pPr>
    </w:p>
    <w:p w:rsidR="00CF5F91" w:rsidRDefault="00CF5F91" w:rsidP="00591E0E">
      <w:pPr>
        <w:rPr>
          <w:sz w:val="21"/>
        </w:rPr>
      </w:pPr>
    </w:p>
    <w:p w:rsidR="00CF5F91" w:rsidRDefault="00CF5F91" w:rsidP="00591E0E">
      <w:pPr>
        <w:rPr>
          <w:sz w:val="21"/>
        </w:rPr>
      </w:pPr>
    </w:p>
    <w:p w:rsidR="00CF5F91" w:rsidRDefault="00CF5F91" w:rsidP="00591E0E">
      <w:pPr>
        <w:rPr>
          <w:sz w:val="21"/>
        </w:rPr>
      </w:pPr>
    </w:p>
    <w:p w:rsidR="00CF5F91" w:rsidRDefault="00CF5F91" w:rsidP="00591E0E">
      <w:pPr>
        <w:rPr>
          <w:sz w:val="21"/>
        </w:rPr>
      </w:pPr>
    </w:p>
    <w:p w:rsidR="00CF5F91" w:rsidRDefault="00CF5F91" w:rsidP="00591E0E">
      <w:pPr>
        <w:rPr>
          <w:sz w:val="21"/>
        </w:rPr>
      </w:pPr>
    </w:p>
    <w:p w:rsidR="00CF5F91" w:rsidRDefault="00CF5F91" w:rsidP="00591E0E">
      <w:pPr>
        <w:rPr>
          <w:sz w:val="21"/>
        </w:rPr>
      </w:pPr>
    </w:p>
    <w:p w:rsidR="00CF5F91" w:rsidRDefault="00CF5F91" w:rsidP="00591E0E">
      <w:pPr>
        <w:rPr>
          <w:sz w:val="21"/>
        </w:rPr>
      </w:pPr>
    </w:p>
    <w:p w:rsidR="00CF5F91" w:rsidRDefault="00CF5F91" w:rsidP="00591E0E">
      <w:pPr>
        <w:rPr>
          <w:sz w:val="21"/>
        </w:rPr>
      </w:pPr>
    </w:p>
    <w:p w:rsidR="00CF5F91" w:rsidRPr="00094531" w:rsidRDefault="00CF5F91" w:rsidP="00591E0E">
      <w:pPr>
        <w:rPr>
          <w:b/>
          <w:sz w:val="28"/>
          <w:szCs w:val="28"/>
        </w:rPr>
      </w:pPr>
      <w:r w:rsidRPr="00094531">
        <w:rPr>
          <w:b/>
          <w:sz w:val="28"/>
          <w:szCs w:val="28"/>
        </w:rPr>
        <w:t>SITE 445 Land at BOROUGH GREEN STATION</w:t>
      </w:r>
    </w:p>
    <w:p w:rsidR="00CF5F91" w:rsidRDefault="00CF5F91" w:rsidP="00591E0E">
      <w:pPr>
        <w:rPr>
          <w:sz w:val="21"/>
        </w:rPr>
      </w:pPr>
    </w:p>
    <w:p w:rsidR="00CF5F91" w:rsidRDefault="00CF5F91" w:rsidP="00591E0E">
      <w:pPr>
        <w:rPr>
          <w:sz w:val="21"/>
        </w:rPr>
      </w:pPr>
      <w:r w:rsidRPr="00CF5F91">
        <w:rPr>
          <w:noProof/>
          <w:sz w:val="21"/>
          <w:lang w:eastAsia="en-GB"/>
        </w:rPr>
        <w:drawing>
          <wp:inline distT="0" distB="0" distL="0" distR="0">
            <wp:extent cx="3933925" cy="3357562"/>
            <wp:effectExtent l="0" t="0" r="0" b="0"/>
            <wp:docPr id="3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png"/>
                    <pic:cNvPicPr/>
                  </pic:nvPicPr>
                  <pic:blipFill>
                    <a:blip r:embed="rId15" cstate="print"/>
                    <a:stretch>
                      <a:fillRect/>
                    </a:stretch>
                  </pic:blipFill>
                  <pic:spPr>
                    <a:xfrm>
                      <a:off x="0" y="0"/>
                      <a:ext cx="3933925" cy="3357562"/>
                    </a:xfrm>
                    <a:prstGeom prst="rect">
                      <a:avLst/>
                    </a:prstGeom>
                  </pic:spPr>
                </pic:pic>
              </a:graphicData>
            </a:graphic>
          </wp:inline>
        </w:drawing>
      </w:r>
    </w:p>
    <w:p w:rsidR="00CF5F91" w:rsidRDefault="00CF5F91" w:rsidP="00591E0E">
      <w:pPr>
        <w:rPr>
          <w:sz w:val="21"/>
        </w:rPr>
      </w:pPr>
    </w:p>
    <w:p w:rsidR="00CF5F91" w:rsidRPr="002B582B" w:rsidRDefault="00CF5F91" w:rsidP="00591E0E">
      <w:pPr>
        <w:rPr>
          <w:b/>
          <w:sz w:val="21"/>
        </w:rPr>
      </w:pPr>
      <w:r w:rsidRPr="002B582B">
        <w:rPr>
          <w:b/>
          <w:sz w:val="21"/>
        </w:rPr>
        <w:t>TMBC ASSESSMENT</w:t>
      </w:r>
    </w:p>
    <w:p w:rsidR="00CF5F91" w:rsidRDefault="00CF5F91" w:rsidP="00591E0E">
      <w:pPr>
        <w:rPr>
          <w:sz w:val="21"/>
        </w:rPr>
      </w:pPr>
    </w:p>
    <w:p w:rsidR="00CF5F91" w:rsidRDefault="00CF5F91" w:rsidP="00591E0E">
      <w:pPr>
        <w:rPr>
          <w:sz w:val="21"/>
        </w:rPr>
      </w:pPr>
      <w:r>
        <w:rPr>
          <w:sz w:val="21"/>
        </w:rPr>
        <w:t xml:space="preserve">Fenced </w:t>
      </w:r>
      <w:proofErr w:type="spellStart"/>
      <w:r>
        <w:rPr>
          <w:sz w:val="21"/>
        </w:rPr>
        <w:t>unsurfaced</w:t>
      </w:r>
      <w:proofErr w:type="spellEnd"/>
      <w:r>
        <w:rPr>
          <w:sz w:val="21"/>
        </w:rPr>
        <w:t xml:space="preserve"> open land alongside and at the western end of the Station Car Park with scrub along the northern boundary of the car park. The site includes a separate fenced off area which contains some </w:t>
      </w:r>
      <w:proofErr w:type="spellStart"/>
      <w:r>
        <w:rPr>
          <w:sz w:val="21"/>
        </w:rPr>
        <w:t>porta</w:t>
      </w:r>
      <w:proofErr w:type="spellEnd"/>
      <w:r>
        <w:rPr>
          <w:sz w:val="21"/>
        </w:rPr>
        <w:t xml:space="preserve"> cabins.</w:t>
      </w:r>
    </w:p>
    <w:p w:rsidR="00CF5F91" w:rsidRDefault="00CF5F91" w:rsidP="00591E0E">
      <w:pPr>
        <w:rPr>
          <w:sz w:val="21"/>
        </w:rPr>
      </w:pPr>
    </w:p>
    <w:p w:rsidR="00CF5F91" w:rsidRDefault="00CF5F91" w:rsidP="00CF5F91">
      <w:pPr>
        <w:pStyle w:val="TableParagraph"/>
        <w:spacing w:before="3"/>
        <w:ind w:left="15"/>
        <w:rPr>
          <w:sz w:val="21"/>
        </w:rPr>
      </w:pPr>
      <w:r>
        <w:rPr>
          <w:sz w:val="21"/>
        </w:rPr>
        <w:t>Residential to the north and west, station car park to the east, railway line to the south with mainly residential uses on the</w:t>
      </w:r>
    </w:p>
    <w:p w:rsidR="00CF5F91" w:rsidRDefault="00CF5F91" w:rsidP="00CF5F91">
      <w:pPr>
        <w:rPr>
          <w:sz w:val="21"/>
        </w:rPr>
      </w:pPr>
      <w:r>
        <w:rPr>
          <w:sz w:val="21"/>
        </w:rPr>
        <w:t>other side of the railway line.</w:t>
      </w:r>
    </w:p>
    <w:p w:rsidR="002B582B" w:rsidRDefault="002B582B" w:rsidP="00CF5F91">
      <w:pPr>
        <w:rPr>
          <w:sz w:val="21"/>
        </w:rPr>
      </w:pPr>
    </w:p>
    <w:p w:rsidR="002B582B" w:rsidRDefault="00CF5F91" w:rsidP="00CF5F91">
      <w:pPr>
        <w:pStyle w:val="TableParagraph"/>
        <w:spacing w:before="3" w:line="264" w:lineRule="auto"/>
        <w:ind w:left="15" w:right="353"/>
        <w:rPr>
          <w:sz w:val="21"/>
        </w:rPr>
      </w:pPr>
      <w:r>
        <w:rPr>
          <w:sz w:val="21"/>
        </w:rPr>
        <w:t xml:space="preserve">In terms of access to services, this site is in a relatively sustainable location within the confines of Borough Green. The site   is not subject to any high level constraints. The site can be accessed from the public highway via the railway station entrance which experiences transitory congestion during peak periods. The proximity of the site to the railway line and car park means that noise could be an issue. </w:t>
      </w:r>
    </w:p>
    <w:p w:rsidR="002B582B" w:rsidRDefault="002B582B" w:rsidP="00CF5F91">
      <w:pPr>
        <w:pStyle w:val="TableParagraph"/>
        <w:spacing w:before="3" w:line="264" w:lineRule="auto"/>
        <w:ind w:left="15" w:right="353"/>
        <w:rPr>
          <w:sz w:val="21"/>
        </w:rPr>
      </w:pPr>
    </w:p>
    <w:p w:rsidR="00CF5F91" w:rsidRDefault="00CF5F91" w:rsidP="00CF5F91">
      <w:pPr>
        <w:pStyle w:val="TableParagraph"/>
        <w:spacing w:before="3" w:line="264" w:lineRule="auto"/>
        <w:ind w:left="15" w:right="353"/>
        <w:rPr>
          <w:sz w:val="21"/>
        </w:rPr>
      </w:pPr>
      <w:r>
        <w:rPr>
          <w:sz w:val="21"/>
        </w:rPr>
        <w:t>The current and previous uses of the site mean that contamination could be an issue.</w:t>
      </w:r>
      <w:r>
        <w:rPr>
          <w:spacing w:val="1"/>
          <w:sz w:val="21"/>
        </w:rPr>
        <w:t xml:space="preserve"> </w:t>
      </w:r>
      <w:r>
        <w:rPr>
          <w:sz w:val="21"/>
        </w:rPr>
        <w:t>A</w:t>
      </w:r>
      <w:r>
        <w:rPr>
          <w:spacing w:val="3"/>
          <w:sz w:val="21"/>
        </w:rPr>
        <w:t xml:space="preserve"> </w:t>
      </w:r>
      <w:r>
        <w:rPr>
          <w:sz w:val="21"/>
        </w:rPr>
        <w:t>Minerals</w:t>
      </w:r>
      <w:r>
        <w:rPr>
          <w:spacing w:val="2"/>
          <w:sz w:val="21"/>
        </w:rPr>
        <w:t xml:space="preserve"> </w:t>
      </w:r>
      <w:r>
        <w:rPr>
          <w:sz w:val="21"/>
        </w:rPr>
        <w:t>Assessment</w:t>
      </w:r>
      <w:r>
        <w:rPr>
          <w:spacing w:val="2"/>
          <w:sz w:val="21"/>
        </w:rPr>
        <w:t xml:space="preserve"> </w:t>
      </w:r>
      <w:r>
        <w:rPr>
          <w:sz w:val="21"/>
        </w:rPr>
        <w:t>would</w:t>
      </w:r>
      <w:r>
        <w:rPr>
          <w:spacing w:val="3"/>
          <w:sz w:val="21"/>
        </w:rPr>
        <w:t xml:space="preserve"> </w:t>
      </w:r>
      <w:r>
        <w:rPr>
          <w:sz w:val="21"/>
        </w:rPr>
        <w:t>be</w:t>
      </w:r>
      <w:r>
        <w:rPr>
          <w:spacing w:val="1"/>
          <w:sz w:val="21"/>
        </w:rPr>
        <w:t xml:space="preserve"> </w:t>
      </w:r>
      <w:r>
        <w:rPr>
          <w:sz w:val="21"/>
        </w:rPr>
        <w:t>needed</w:t>
      </w:r>
      <w:r>
        <w:rPr>
          <w:spacing w:val="3"/>
          <w:sz w:val="21"/>
        </w:rPr>
        <w:t xml:space="preserve"> </w:t>
      </w:r>
      <w:r>
        <w:rPr>
          <w:sz w:val="21"/>
        </w:rPr>
        <w:t>and</w:t>
      </w:r>
      <w:r>
        <w:rPr>
          <w:spacing w:val="3"/>
          <w:sz w:val="21"/>
        </w:rPr>
        <w:t xml:space="preserve"> </w:t>
      </w:r>
      <w:r>
        <w:rPr>
          <w:sz w:val="21"/>
        </w:rPr>
        <w:t>water</w:t>
      </w:r>
      <w:r>
        <w:rPr>
          <w:spacing w:val="1"/>
          <w:sz w:val="21"/>
        </w:rPr>
        <w:t xml:space="preserve"> </w:t>
      </w:r>
      <w:r>
        <w:rPr>
          <w:sz w:val="21"/>
        </w:rPr>
        <w:t>resources</w:t>
      </w:r>
      <w:r>
        <w:rPr>
          <w:spacing w:val="2"/>
          <w:sz w:val="21"/>
        </w:rPr>
        <w:t xml:space="preserve"> </w:t>
      </w:r>
      <w:r>
        <w:rPr>
          <w:sz w:val="21"/>
        </w:rPr>
        <w:t>would</w:t>
      </w:r>
      <w:r>
        <w:rPr>
          <w:spacing w:val="3"/>
          <w:sz w:val="21"/>
        </w:rPr>
        <w:t xml:space="preserve"> </w:t>
      </w:r>
      <w:r>
        <w:rPr>
          <w:sz w:val="21"/>
        </w:rPr>
        <w:t>need</w:t>
      </w:r>
      <w:r>
        <w:rPr>
          <w:spacing w:val="3"/>
          <w:sz w:val="21"/>
        </w:rPr>
        <w:t xml:space="preserve"> </w:t>
      </w:r>
      <w:r>
        <w:rPr>
          <w:sz w:val="21"/>
        </w:rPr>
        <w:t>to</w:t>
      </w:r>
      <w:r>
        <w:rPr>
          <w:spacing w:val="2"/>
          <w:sz w:val="21"/>
        </w:rPr>
        <w:t xml:space="preserve"> </w:t>
      </w:r>
      <w:r>
        <w:rPr>
          <w:sz w:val="21"/>
        </w:rPr>
        <w:t>be</w:t>
      </w:r>
      <w:r>
        <w:rPr>
          <w:spacing w:val="2"/>
          <w:sz w:val="21"/>
        </w:rPr>
        <w:t xml:space="preserve"> </w:t>
      </w:r>
      <w:r>
        <w:rPr>
          <w:sz w:val="21"/>
        </w:rPr>
        <w:t>protected.</w:t>
      </w:r>
      <w:r>
        <w:rPr>
          <w:spacing w:val="6"/>
          <w:sz w:val="21"/>
        </w:rPr>
        <w:t xml:space="preserve"> </w:t>
      </w:r>
      <w:r>
        <w:rPr>
          <w:sz w:val="21"/>
        </w:rPr>
        <w:t>This</w:t>
      </w:r>
      <w:r>
        <w:rPr>
          <w:spacing w:val="2"/>
          <w:sz w:val="21"/>
        </w:rPr>
        <w:t xml:space="preserve"> </w:t>
      </w:r>
      <w:r>
        <w:rPr>
          <w:sz w:val="21"/>
        </w:rPr>
        <w:t>assessment concludes that this site is suitable.</w:t>
      </w:r>
    </w:p>
    <w:p w:rsidR="002B582B" w:rsidRDefault="002B582B" w:rsidP="00CF5F91">
      <w:pPr>
        <w:pStyle w:val="TableParagraph"/>
        <w:spacing w:before="3" w:line="264" w:lineRule="auto"/>
        <w:ind w:left="15" w:right="353"/>
        <w:rPr>
          <w:sz w:val="21"/>
        </w:rPr>
      </w:pPr>
    </w:p>
    <w:p w:rsidR="00CF5F91" w:rsidRDefault="00CF5F91" w:rsidP="00CF5F91">
      <w:pPr>
        <w:pStyle w:val="TableParagraph"/>
        <w:spacing w:before="3"/>
        <w:ind w:left="15"/>
        <w:rPr>
          <w:sz w:val="21"/>
        </w:rPr>
      </w:pPr>
      <w:r>
        <w:rPr>
          <w:sz w:val="21"/>
        </w:rPr>
        <w:t>Subject to further consideration of the infrastructure required to support development, there is a reasonable prospect that development on the site could be provided.</w:t>
      </w:r>
    </w:p>
    <w:p w:rsidR="002B582B" w:rsidRDefault="002B582B" w:rsidP="00CF5F91">
      <w:pPr>
        <w:pStyle w:val="TableParagraph"/>
        <w:spacing w:before="3"/>
        <w:ind w:left="15"/>
        <w:rPr>
          <w:sz w:val="21"/>
        </w:rPr>
      </w:pPr>
    </w:p>
    <w:p w:rsidR="00CF5F91" w:rsidRPr="002B582B" w:rsidRDefault="00CF5F91" w:rsidP="00CF5F91">
      <w:pPr>
        <w:rPr>
          <w:b/>
          <w:sz w:val="21"/>
        </w:rPr>
      </w:pPr>
      <w:r w:rsidRPr="002B582B">
        <w:rPr>
          <w:b/>
          <w:sz w:val="21"/>
        </w:rPr>
        <w:t xml:space="preserve">SUITABLE BUT </w:t>
      </w:r>
      <w:r w:rsidRPr="0096356B">
        <w:rPr>
          <w:b/>
          <w:color w:val="FF0000"/>
          <w:sz w:val="21"/>
        </w:rPr>
        <w:t>UNDELIVERABLE</w:t>
      </w:r>
    </w:p>
    <w:p w:rsidR="002B582B" w:rsidRPr="002B582B" w:rsidRDefault="002B582B" w:rsidP="00CF5F91">
      <w:pPr>
        <w:rPr>
          <w:b/>
          <w:sz w:val="21"/>
        </w:rPr>
      </w:pPr>
      <w:r>
        <w:rPr>
          <w:b/>
          <w:sz w:val="21"/>
        </w:rPr>
        <w:t>-------------------------------------------</w:t>
      </w:r>
    </w:p>
    <w:p w:rsidR="002B582B" w:rsidRPr="002B582B" w:rsidRDefault="002B582B" w:rsidP="00CF5F91">
      <w:pPr>
        <w:rPr>
          <w:b/>
          <w:sz w:val="21"/>
        </w:rPr>
      </w:pPr>
      <w:r w:rsidRPr="002B582B">
        <w:rPr>
          <w:b/>
          <w:sz w:val="21"/>
        </w:rPr>
        <w:t xml:space="preserve">PARISH COUNCIL - </w:t>
      </w:r>
      <w:r w:rsidRPr="002B582B">
        <w:rPr>
          <w:b/>
          <w:color w:val="FF0000"/>
          <w:sz w:val="21"/>
        </w:rPr>
        <w:t>OBJECT</w:t>
      </w:r>
    </w:p>
    <w:p w:rsidR="002B582B" w:rsidRDefault="002B582B" w:rsidP="00CF5F91">
      <w:pPr>
        <w:rPr>
          <w:sz w:val="21"/>
        </w:rPr>
      </w:pPr>
    </w:p>
    <w:p w:rsidR="002B582B" w:rsidRDefault="002B582B" w:rsidP="00CF5F91">
      <w:pPr>
        <w:rPr>
          <w:sz w:val="21"/>
        </w:rPr>
      </w:pPr>
      <w:r>
        <w:rPr>
          <w:sz w:val="21"/>
        </w:rPr>
        <w:t>We totally disagree with TMBC's assessment except for the word "</w:t>
      </w:r>
      <w:r w:rsidR="0096356B">
        <w:rPr>
          <w:sz w:val="21"/>
        </w:rPr>
        <w:t>undeliverable</w:t>
      </w:r>
      <w:r>
        <w:rPr>
          <w:sz w:val="21"/>
        </w:rPr>
        <w:t xml:space="preserve">". In a village that suffers huge parking problems caused by the Railway Station attracting commuters from a wide area, this land should be immediately opened up as extra station car-parking. </w:t>
      </w:r>
    </w:p>
    <w:p w:rsidR="002B582B" w:rsidRDefault="002B582B" w:rsidP="00CF5F91">
      <w:pPr>
        <w:rPr>
          <w:sz w:val="21"/>
        </w:rPr>
      </w:pPr>
    </w:p>
    <w:p w:rsidR="002B582B" w:rsidRDefault="002B582B" w:rsidP="00CF5F91">
      <w:pPr>
        <w:rPr>
          <w:sz w:val="21"/>
        </w:rPr>
      </w:pPr>
      <w:r>
        <w:rPr>
          <w:sz w:val="21"/>
        </w:rPr>
        <w:t>Whilst TMBC expect new BGGC residents to adopt their "Sustainability" proposal, and walk to the Station, most will drive and this extra parking space will be crucial.</w:t>
      </w:r>
    </w:p>
    <w:p w:rsidR="002B582B" w:rsidRDefault="002B582B" w:rsidP="00CF5F91">
      <w:pPr>
        <w:rPr>
          <w:sz w:val="21"/>
        </w:rPr>
      </w:pPr>
    </w:p>
    <w:p w:rsidR="002B582B" w:rsidRDefault="002B582B" w:rsidP="00CF5F91">
      <w:pPr>
        <w:rPr>
          <w:sz w:val="21"/>
        </w:rPr>
      </w:pPr>
    </w:p>
    <w:p w:rsidR="002B582B" w:rsidRDefault="002B582B" w:rsidP="00CF5F91">
      <w:pPr>
        <w:rPr>
          <w:sz w:val="21"/>
        </w:rPr>
      </w:pPr>
    </w:p>
    <w:p w:rsidR="002B582B" w:rsidRDefault="002B582B" w:rsidP="00CF5F91">
      <w:pPr>
        <w:rPr>
          <w:sz w:val="21"/>
        </w:rPr>
      </w:pPr>
    </w:p>
    <w:p w:rsidR="002B582B" w:rsidRDefault="002B582B" w:rsidP="00CF5F91">
      <w:pPr>
        <w:rPr>
          <w:sz w:val="21"/>
        </w:rPr>
      </w:pPr>
    </w:p>
    <w:p w:rsidR="002B582B" w:rsidRDefault="002B582B" w:rsidP="00CF5F91">
      <w:pPr>
        <w:rPr>
          <w:sz w:val="21"/>
        </w:rPr>
      </w:pPr>
    </w:p>
    <w:p w:rsidR="002B582B" w:rsidRDefault="002B582B" w:rsidP="00CF5F91">
      <w:pPr>
        <w:rPr>
          <w:sz w:val="21"/>
        </w:rPr>
      </w:pPr>
    </w:p>
    <w:p w:rsidR="002B582B" w:rsidRPr="00D93645" w:rsidRDefault="00D93645" w:rsidP="00CF5F91">
      <w:pPr>
        <w:rPr>
          <w:b/>
          <w:sz w:val="28"/>
          <w:szCs w:val="28"/>
        </w:rPr>
      </w:pPr>
      <w:r w:rsidRPr="00D93645">
        <w:rPr>
          <w:b/>
          <w:sz w:val="28"/>
          <w:szCs w:val="28"/>
        </w:rPr>
        <w:t>Site 415 LITTLE HARPS, CROUCH LANE, PLATT</w:t>
      </w:r>
    </w:p>
    <w:p w:rsidR="00D93645" w:rsidRDefault="00D93645" w:rsidP="00CF5F91">
      <w:pPr>
        <w:rPr>
          <w:sz w:val="21"/>
        </w:rPr>
      </w:pPr>
    </w:p>
    <w:p w:rsidR="00D93645" w:rsidRDefault="00D93645" w:rsidP="00CF5F91">
      <w:pPr>
        <w:rPr>
          <w:sz w:val="21"/>
        </w:rPr>
      </w:pPr>
      <w:r>
        <w:rPr>
          <w:noProof/>
          <w:sz w:val="21"/>
          <w:lang w:eastAsia="en-GB"/>
        </w:rPr>
        <w:drawing>
          <wp:inline distT="0" distB="0" distL="0" distR="0">
            <wp:extent cx="3209925" cy="2751364"/>
            <wp:effectExtent l="19050" t="0" r="952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210232" cy="2751627"/>
                    </a:xfrm>
                    <a:prstGeom prst="rect">
                      <a:avLst/>
                    </a:prstGeom>
                    <a:noFill/>
                    <a:ln w="9525">
                      <a:noFill/>
                      <a:miter lim="800000"/>
                      <a:headEnd/>
                      <a:tailEnd/>
                    </a:ln>
                  </pic:spPr>
                </pic:pic>
              </a:graphicData>
            </a:graphic>
          </wp:inline>
        </w:drawing>
      </w:r>
    </w:p>
    <w:p w:rsidR="00D93645" w:rsidRDefault="00D93645" w:rsidP="00CF5F91">
      <w:pPr>
        <w:rPr>
          <w:sz w:val="21"/>
        </w:rPr>
      </w:pPr>
    </w:p>
    <w:p w:rsidR="00D93645" w:rsidRPr="00FF0130" w:rsidRDefault="00D93645" w:rsidP="00CF5F91">
      <w:pPr>
        <w:rPr>
          <w:b/>
          <w:sz w:val="21"/>
        </w:rPr>
      </w:pPr>
      <w:r w:rsidRPr="00FF0130">
        <w:rPr>
          <w:b/>
          <w:sz w:val="21"/>
        </w:rPr>
        <w:t>TMBC ASSESSMENT</w:t>
      </w:r>
    </w:p>
    <w:p w:rsidR="00D93645" w:rsidRDefault="00D93645" w:rsidP="00CF5F91">
      <w:pPr>
        <w:rPr>
          <w:sz w:val="21"/>
        </w:rPr>
      </w:pPr>
    </w:p>
    <w:p w:rsidR="00D93645" w:rsidRDefault="00D93645" w:rsidP="00D93645">
      <w:pPr>
        <w:pStyle w:val="Default"/>
        <w:rPr>
          <w:sz w:val="21"/>
          <w:szCs w:val="21"/>
        </w:rPr>
      </w:pPr>
      <w:r>
        <w:rPr>
          <w:sz w:val="21"/>
          <w:szCs w:val="21"/>
        </w:rPr>
        <w:t>Nestled in a bend in Crouch Lane, this square shaped site is farmland and contains a farm house and buildings in the south western corner. There is some woodland in the south eastern corner that continues beyond the site.</w:t>
      </w:r>
    </w:p>
    <w:p w:rsidR="00CF5F91" w:rsidRDefault="00CF5F91" w:rsidP="00CF5F91">
      <w:pPr>
        <w:rPr>
          <w:sz w:val="21"/>
        </w:rPr>
      </w:pPr>
    </w:p>
    <w:p w:rsidR="00D93645" w:rsidRDefault="00D93645" w:rsidP="00D93645">
      <w:pPr>
        <w:pStyle w:val="Default"/>
        <w:rPr>
          <w:sz w:val="21"/>
          <w:szCs w:val="21"/>
        </w:rPr>
      </w:pPr>
      <w:r>
        <w:rPr>
          <w:sz w:val="21"/>
          <w:szCs w:val="21"/>
        </w:rPr>
        <w:t>This site is surrounded by open countryside and woodland and a few farm buildings and low density residential dwellings.</w:t>
      </w:r>
    </w:p>
    <w:p w:rsidR="00D93645" w:rsidRDefault="00D93645" w:rsidP="00D93645">
      <w:pPr>
        <w:pStyle w:val="Default"/>
        <w:rPr>
          <w:sz w:val="21"/>
          <w:szCs w:val="21"/>
        </w:rPr>
      </w:pPr>
      <w:r>
        <w:rPr>
          <w:sz w:val="21"/>
          <w:szCs w:val="21"/>
        </w:rPr>
        <w:t>In terms of access to services, this site is in a relatively unsustainable location remote from the built-up confines of Borough Green and Platt. This assessment concludes that this site is unsuitable.</w:t>
      </w:r>
    </w:p>
    <w:p w:rsidR="00D93645" w:rsidRDefault="00D93645" w:rsidP="00D93645">
      <w:pPr>
        <w:pStyle w:val="Default"/>
        <w:rPr>
          <w:sz w:val="21"/>
          <w:szCs w:val="21"/>
        </w:rPr>
      </w:pPr>
      <w:r>
        <w:rPr>
          <w:sz w:val="21"/>
          <w:szCs w:val="21"/>
        </w:rPr>
        <w:t>Subject to further consideration of the infrastructure required to support development, there is a reasonable prospect that development on the site could be provided.</w:t>
      </w:r>
    </w:p>
    <w:p w:rsidR="00CF5F91" w:rsidRPr="00FF0130" w:rsidRDefault="00D93645" w:rsidP="00591E0E">
      <w:pPr>
        <w:rPr>
          <w:b/>
          <w:color w:val="FF0000"/>
          <w:sz w:val="21"/>
        </w:rPr>
      </w:pPr>
      <w:r w:rsidRPr="00FF0130">
        <w:rPr>
          <w:b/>
          <w:color w:val="FF0000"/>
          <w:sz w:val="21"/>
        </w:rPr>
        <w:t>UNSUITABLE</w:t>
      </w:r>
    </w:p>
    <w:p w:rsidR="00D93645" w:rsidRPr="00FF0130" w:rsidRDefault="00FF0130" w:rsidP="00591E0E">
      <w:pPr>
        <w:rPr>
          <w:b/>
          <w:sz w:val="21"/>
        </w:rPr>
      </w:pPr>
      <w:r>
        <w:rPr>
          <w:b/>
          <w:sz w:val="21"/>
        </w:rPr>
        <w:t>-----------------------------------</w:t>
      </w:r>
    </w:p>
    <w:p w:rsidR="00D93645" w:rsidRDefault="00D93645" w:rsidP="00591E0E">
      <w:pPr>
        <w:rPr>
          <w:b/>
          <w:color w:val="FF0000"/>
          <w:sz w:val="21"/>
        </w:rPr>
      </w:pPr>
      <w:r w:rsidRPr="00FF0130">
        <w:rPr>
          <w:b/>
          <w:sz w:val="21"/>
        </w:rPr>
        <w:t xml:space="preserve">PARISH COUNCIL - </w:t>
      </w:r>
      <w:r w:rsidRPr="00FF0130">
        <w:rPr>
          <w:b/>
          <w:color w:val="FF0000"/>
          <w:sz w:val="21"/>
        </w:rPr>
        <w:t>OBJECT</w:t>
      </w:r>
    </w:p>
    <w:p w:rsidR="00FF0130" w:rsidRPr="00FF0130" w:rsidRDefault="00FF0130" w:rsidP="00591E0E">
      <w:pPr>
        <w:rPr>
          <w:sz w:val="21"/>
        </w:rPr>
      </w:pPr>
      <w:r w:rsidRPr="00FF0130">
        <w:rPr>
          <w:sz w:val="21"/>
        </w:rPr>
        <w:t>For once we totally agree with TMBC's assessment, adding only that the site</w:t>
      </w:r>
      <w:r>
        <w:rPr>
          <w:sz w:val="21"/>
        </w:rPr>
        <w:t xml:space="preserve"> is </w:t>
      </w:r>
      <w:r w:rsidR="00637991" w:rsidRPr="00637991">
        <w:rPr>
          <w:b/>
          <w:sz w:val="21"/>
        </w:rPr>
        <w:t>Metropolitan</w:t>
      </w:r>
      <w:r w:rsidR="00637991">
        <w:rPr>
          <w:sz w:val="21"/>
        </w:rPr>
        <w:t xml:space="preserve"> </w:t>
      </w:r>
      <w:r w:rsidR="00751ED5" w:rsidRPr="00751ED5">
        <w:rPr>
          <w:b/>
          <w:sz w:val="21"/>
        </w:rPr>
        <w:t>Greenbelt</w:t>
      </w:r>
      <w:r w:rsidR="00751ED5">
        <w:rPr>
          <w:sz w:val="21"/>
        </w:rPr>
        <w:t xml:space="preserve"> and </w:t>
      </w:r>
      <w:r>
        <w:rPr>
          <w:sz w:val="21"/>
        </w:rPr>
        <w:t xml:space="preserve">part of the </w:t>
      </w:r>
      <w:r w:rsidRPr="00751ED5">
        <w:rPr>
          <w:b/>
          <w:sz w:val="21"/>
        </w:rPr>
        <w:t>Green Wedge</w:t>
      </w:r>
      <w:r>
        <w:rPr>
          <w:sz w:val="21"/>
        </w:rPr>
        <w:t xml:space="preserve"> between Borough Green &amp; Platt, preventing coalescence of the settlements. And again this is a very narrow lane, single track with passing places for the most part, and the site exits onto an absolutely blind bend. Height differentials mean that an alternative access could not be achieved.</w:t>
      </w:r>
    </w:p>
    <w:p w:rsidR="00CF5F91" w:rsidRDefault="00CF5F91" w:rsidP="00591E0E">
      <w:pPr>
        <w:rPr>
          <w:b/>
          <w:color w:val="FF0000"/>
          <w:sz w:val="21"/>
        </w:rPr>
      </w:pPr>
    </w:p>
    <w:p w:rsidR="00FF0130" w:rsidRDefault="00FF0130" w:rsidP="00591E0E">
      <w:pPr>
        <w:rPr>
          <w:b/>
          <w:color w:val="FF0000"/>
          <w:sz w:val="21"/>
        </w:rPr>
      </w:pPr>
    </w:p>
    <w:p w:rsidR="00FF0130" w:rsidRDefault="00FF0130" w:rsidP="00591E0E">
      <w:pPr>
        <w:rPr>
          <w:b/>
          <w:color w:val="FF0000"/>
          <w:sz w:val="21"/>
        </w:rPr>
      </w:pPr>
    </w:p>
    <w:p w:rsidR="00FF0130" w:rsidRDefault="00FF0130" w:rsidP="00591E0E">
      <w:pPr>
        <w:rPr>
          <w:b/>
          <w:color w:val="FF0000"/>
          <w:sz w:val="21"/>
        </w:rPr>
      </w:pPr>
    </w:p>
    <w:p w:rsidR="00FF0130" w:rsidRDefault="00FF0130" w:rsidP="00591E0E">
      <w:pPr>
        <w:rPr>
          <w:b/>
          <w:color w:val="FF0000"/>
          <w:sz w:val="21"/>
        </w:rPr>
      </w:pPr>
    </w:p>
    <w:p w:rsidR="00FF0130" w:rsidRDefault="00FF0130" w:rsidP="00591E0E">
      <w:pPr>
        <w:rPr>
          <w:b/>
          <w:color w:val="FF0000"/>
          <w:sz w:val="21"/>
        </w:rPr>
      </w:pPr>
    </w:p>
    <w:p w:rsidR="00FF0130" w:rsidRDefault="00FF0130" w:rsidP="00591E0E">
      <w:pPr>
        <w:rPr>
          <w:b/>
          <w:color w:val="FF0000"/>
          <w:sz w:val="21"/>
        </w:rPr>
      </w:pPr>
    </w:p>
    <w:p w:rsidR="00FF0130" w:rsidRDefault="00FF0130" w:rsidP="00591E0E">
      <w:pPr>
        <w:rPr>
          <w:b/>
          <w:color w:val="FF0000"/>
          <w:sz w:val="21"/>
        </w:rPr>
      </w:pPr>
    </w:p>
    <w:p w:rsidR="00FF0130" w:rsidRDefault="00FF0130" w:rsidP="00591E0E">
      <w:pPr>
        <w:rPr>
          <w:b/>
          <w:color w:val="FF0000"/>
          <w:sz w:val="21"/>
        </w:rPr>
      </w:pPr>
    </w:p>
    <w:p w:rsidR="00FF0130" w:rsidRDefault="00FF0130" w:rsidP="00591E0E">
      <w:pPr>
        <w:rPr>
          <w:b/>
          <w:color w:val="FF0000"/>
          <w:sz w:val="21"/>
        </w:rPr>
      </w:pPr>
    </w:p>
    <w:p w:rsidR="00FF0130" w:rsidRDefault="00FF0130" w:rsidP="00591E0E">
      <w:pPr>
        <w:rPr>
          <w:b/>
          <w:color w:val="FF0000"/>
          <w:sz w:val="21"/>
        </w:rPr>
      </w:pPr>
    </w:p>
    <w:p w:rsidR="00FF0130" w:rsidRDefault="00FF0130" w:rsidP="00591E0E">
      <w:pPr>
        <w:rPr>
          <w:b/>
          <w:color w:val="FF0000"/>
          <w:sz w:val="21"/>
        </w:rPr>
      </w:pPr>
    </w:p>
    <w:p w:rsidR="00FF0130" w:rsidRDefault="00FF0130" w:rsidP="00591E0E">
      <w:pPr>
        <w:rPr>
          <w:b/>
          <w:color w:val="FF0000"/>
          <w:sz w:val="21"/>
        </w:rPr>
      </w:pPr>
    </w:p>
    <w:p w:rsidR="00FF0130" w:rsidRDefault="00FF0130" w:rsidP="00591E0E">
      <w:pPr>
        <w:rPr>
          <w:b/>
          <w:color w:val="FF0000"/>
          <w:sz w:val="21"/>
        </w:rPr>
      </w:pPr>
    </w:p>
    <w:p w:rsidR="00FF0130" w:rsidRDefault="00FF0130" w:rsidP="00591E0E">
      <w:pPr>
        <w:rPr>
          <w:b/>
          <w:color w:val="FF0000"/>
          <w:sz w:val="21"/>
        </w:rPr>
      </w:pPr>
    </w:p>
    <w:p w:rsidR="00FF0130" w:rsidRDefault="00FF0130" w:rsidP="00591E0E">
      <w:pPr>
        <w:rPr>
          <w:b/>
          <w:color w:val="FF0000"/>
          <w:sz w:val="21"/>
        </w:rPr>
      </w:pPr>
    </w:p>
    <w:p w:rsidR="00FF0130" w:rsidRDefault="00FF0130" w:rsidP="00591E0E">
      <w:pPr>
        <w:rPr>
          <w:b/>
          <w:color w:val="FF0000"/>
          <w:sz w:val="21"/>
        </w:rPr>
      </w:pPr>
    </w:p>
    <w:p w:rsidR="00FF0130" w:rsidRDefault="00FF0130" w:rsidP="00591E0E">
      <w:pPr>
        <w:rPr>
          <w:b/>
          <w:color w:val="FF0000"/>
          <w:sz w:val="21"/>
        </w:rPr>
      </w:pPr>
    </w:p>
    <w:p w:rsidR="00FF0130" w:rsidRDefault="00FF0130" w:rsidP="00591E0E">
      <w:pPr>
        <w:rPr>
          <w:b/>
          <w:color w:val="FF0000"/>
          <w:sz w:val="21"/>
        </w:rPr>
      </w:pPr>
    </w:p>
    <w:p w:rsidR="00FF0130" w:rsidRDefault="00FF0130" w:rsidP="00591E0E">
      <w:pPr>
        <w:rPr>
          <w:b/>
          <w:color w:val="FF0000"/>
          <w:sz w:val="21"/>
        </w:rPr>
      </w:pPr>
    </w:p>
    <w:p w:rsidR="00FF0130" w:rsidRDefault="00FF0130" w:rsidP="00591E0E">
      <w:pPr>
        <w:rPr>
          <w:b/>
          <w:color w:val="FF0000"/>
          <w:sz w:val="21"/>
        </w:rPr>
      </w:pPr>
    </w:p>
    <w:p w:rsidR="00FF0130" w:rsidRDefault="00FF0130" w:rsidP="00591E0E">
      <w:pPr>
        <w:rPr>
          <w:b/>
          <w:color w:val="FF0000"/>
          <w:sz w:val="21"/>
        </w:rPr>
      </w:pPr>
    </w:p>
    <w:p w:rsidR="00FF0130" w:rsidRPr="00DA48E2" w:rsidRDefault="00FF0130" w:rsidP="00591E0E">
      <w:pPr>
        <w:rPr>
          <w:b/>
          <w:sz w:val="28"/>
          <w:szCs w:val="28"/>
        </w:rPr>
      </w:pPr>
      <w:r w:rsidRPr="00DA48E2">
        <w:rPr>
          <w:b/>
          <w:sz w:val="28"/>
          <w:szCs w:val="28"/>
        </w:rPr>
        <w:t>Site 416 CELCON WORKS</w:t>
      </w:r>
    </w:p>
    <w:p w:rsidR="00FF0130" w:rsidRDefault="00FF0130" w:rsidP="00591E0E">
      <w:pPr>
        <w:rPr>
          <w:b/>
          <w:sz w:val="21"/>
        </w:rPr>
      </w:pPr>
    </w:p>
    <w:p w:rsidR="00FF0130" w:rsidRDefault="00FF0130" w:rsidP="00591E0E">
      <w:pPr>
        <w:rPr>
          <w:b/>
          <w:sz w:val="21"/>
        </w:rPr>
      </w:pPr>
      <w:r>
        <w:rPr>
          <w:b/>
          <w:noProof/>
          <w:sz w:val="21"/>
          <w:lang w:eastAsia="en-GB"/>
        </w:rPr>
        <w:drawing>
          <wp:inline distT="0" distB="0" distL="0" distR="0">
            <wp:extent cx="3856038" cy="3305175"/>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3856406" cy="3305491"/>
                    </a:xfrm>
                    <a:prstGeom prst="rect">
                      <a:avLst/>
                    </a:prstGeom>
                    <a:noFill/>
                    <a:ln w="9525">
                      <a:noFill/>
                      <a:miter lim="800000"/>
                      <a:headEnd/>
                      <a:tailEnd/>
                    </a:ln>
                  </pic:spPr>
                </pic:pic>
              </a:graphicData>
            </a:graphic>
          </wp:inline>
        </w:drawing>
      </w:r>
    </w:p>
    <w:p w:rsidR="00FF0130" w:rsidRDefault="00FF0130" w:rsidP="00591E0E">
      <w:pPr>
        <w:rPr>
          <w:b/>
          <w:sz w:val="21"/>
        </w:rPr>
      </w:pPr>
    </w:p>
    <w:p w:rsidR="00FF0130" w:rsidRDefault="00FF0130" w:rsidP="00591E0E">
      <w:pPr>
        <w:rPr>
          <w:b/>
          <w:sz w:val="21"/>
        </w:rPr>
      </w:pPr>
      <w:r>
        <w:rPr>
          <w:b/>
          <w:sz w:val="21"/>
        </w:rPr>
        <w:t>TMBC ASSESSMENT</w:t>
      </w:r>
    </w:p>
    <w:p w:rsidR="00FF0130" w:rsidRDefault="00FF0130" w:rsidP="00591E0E">
      <w:pPr>
        <w:rPr>
          <w:b/>
          <w:sz w:val="21"/>
        </w:rPr>
      </w:pPr>
    </w:p>
    <w:p w:rsidR="00FF0130" w:rsidRDefault="00FF0130" w:rsidP="00FF0130">
      <w:pPr>
        <w:pStyle w:val="Default"/>
        <w:rPr>
          <w:sz w:val="21"/>
          <w:szCs w:val="21"/>
        </w:rPr>
      </w:pPr>
      <w:r>
        <w:rPr>
          <w:sz w:val="21"/>
          <w:szCs w:val="21"/>
        </w:rPr>
        <w:t>Industrial block-making plant with unused open land bounded by wooded quarry bluffs at the eastern end.</w:t>
      </w:r>
    </w:p>
    <w:p w:rsidR="00FF0130" w:rsidRPr="00FF0130" w:rsidRDefault="00FF0130" w:rsidP="00591E0E">
      <w:pPr>
        <w:rPr>
          <w:b/>
          <w:sz w:val="21"/>
        </w:rPr>
      </w:pPr>
    </w:p>
    <w:p w:rsidR="00FF0130" w:rsidRDefault="00FF0130" w:rsidP="00FF0130">
      <w:pPr>
        <w:pStyle w:val="Default"/>
        <w:rPr>
          <w:sz w:val="21"/>
          <w:szCs w:val="21"/>
        </w:rPr>
      </w:pPr>
      <w:r>
        <w:rPr>
          <w:sz w:val="21"/>
          <w:szCs w:val="21"/>
        </w:rPr>
        <w:t>The western, developed, part of the site is bounded by countryside to the north, west and across the railway line to the south. The undeveloped eastern part of the site is bounded by housing to the north, east and across the railway line to the south.</w:t>
      </w:r>
    </w:p>
    <w:p w:rsidR="00FF0130" w:rsidRDefault="00FF0130" w:rsidP="00FF0130">
      <w:pPr>
        <w:pStyle w:val="Default"/>
        <w:rPr>
          <w:sz w:val="21"/>
          <w:szCs w:val="21"/>
        </w:rPr>
      </w:pPr>
    </w:p>
    <w:p w:rsidR="00FF0130" w:rsidRDefault="00FF0130" w:rsidP="00FF0130">
      <w:pPr>
        <w:pStyle w:val="Default"/>
        <w:rPr>
          <w:sz w:val="21"/>
          <w:szCs w:val="21"/>
        </w:rPr>
      </w:pPr>
      <w:r>
        <w:rPr>
          <w:sz w:val="21"/>
          <w:szCs w:val="21"/>
        </w:rPr>
        <w:t xml:space="preserve">In terms of access to services, this site is in a sustainable location adjacent to the confines of Borough Green. Over half of this site (western section) lies within the Kent Downs AONB. Parts of the western section of the site, including the current access, are at high risk of flooding which would make this area unsuitable for more vulnerable uses including residential. Access can be achieved from the A25/A227/Dark Hill Road Roundabout. </w:t>
      </w:r>
    </w:p>
    <w:p w:rsidR="00FF0130" w:rsidRDefault="00FF0130" w:rsidP="00FF0130">
      <w:pPr>
        <w:pStyle w:val="Default"/>
        <w:rPr>
          <w:sz w:val="21"/>
          <w:szCs w:val="21"/>
        </w:rPr>
      </w:pPr>
    </w:p>
    <w:p w:rsidR="00FF0130" w:rsidRDefault="00FF0130" w:rsidP="00FF0130">
      <w:pPr>
        <w:pStyle w:val="Default"/>
        <w:rPr>
          <w:sz w:val="21"/>
          <w:szCs w:val="21"/>
        </w:rPr>
      </w:pPr>
      <w:r>
        <w:rPr>
          <w:sz w:val="21"/>
          <w:szCs w:val="21"/>
        </w:rPr>
        <w:t>The proximity of the site to the railway line and existing quarries means that noise, dust and vibrations could be issues. A Minerals Assessment would be needed and surface water flooding issues would need to be addressed. Water resources would need to be protected. This assessment concludes that this site is suitable for employment uses.</w:t>
      </w:r>
    </w:p>
    <w:p w:rsidR="00FF0130" w:rsidRDefault="00FF0130" w:rsidP="00FF0130">
      <w:pPr>
        <w:pStyle w:val="Default"/>
        <w:rPr>
          <w:sz w:val="21"/>
          <w:szCs w:val="21"/>
        </w:rPr>
      </w:pPr>
    </w:p>
    <w:p w:rsidR="00FF0130" w:rsidRDefault="00FF0130" w:rsidP="00FF0130">
      <w:pPr>
        <w:pStyle w:val="Default"/>
        <w:rPr>
          <w:sz w:val="21"/>
          <w:szCs w:val="21"/>
        </w:rPr>
      </w:pPr>
      <w:r>
        <w:rPr>
          <w:sz w:val="21"/>
          <w:szCs w:val="21"/>
        </w:rPr>
        <w:t>Subject to further consideration of the infrastructure required to support development, there is a reasonable prospect that development on the site could be provided. Site preparation costs may be associated with land levelling/contamination if present.</w:t>
      </w:r>
    </w:p>
    <w:p w:rsidR="00FF0130" w:rsidRDefault="00FF0130" w:rsidP="00591E0E">
      <w:pPr>
        <w:rPr>
          <w:b/>
          <w:color w:val="FF0000"/>
          <w:sz w:val="21"/>
        </w:rPr>
      </w:pPr>
      <w:r>
        <w:rPr>
          <w:b/>
          <w:color w:val="FF0000"/>
          <w:sz w:val="21"/>
        </w:rPr>
        <w:t xml:space="preserve"> </w:t>
      </w:r>
    </w:p>
    <w:p w:rsidR="00FF0130" w:rsidRPr="00FF0130" w:rsidRDefault="00FF0130" w:rsidP="00591E0E">
      <w:pPr>
        <w:rPr>
          <w:b/>
          <w:sz w:val="21"/>
        </w:rPr>
      </w:pPr>
      <w:r w:rsidRPr="00FF0130">
        <w:rPr>
          <w:b/>
          <w:sz w:val="21"/>
        </w:rPr>
        <w:t>SUITABLE AND DELIVERABLE</w:t>
      </w:r>
    </w:p>
    <w:p w:rsidR="00FF0130" w:rsidRPr="00FF0130" w:rsidRDefault="00FF0130" w:rsidP="00591E0E">
      <w:pPr>
        <w:rPr>
          <w:b/>
          <w:sz w:val="21"/>
        </w:rPr>
      </w:pPr>
      <w:r>
        <w:rPr>
          <w:b/>
          <w:sz w:val="21"/>
        </w:rPr>
        <w:t>--------------------------------------</w:t>
      </w:r>
    </w:p>
    <w:p w:rsidR="00FF0130" w:rsidRDefault="00FF0130" w:rsidP="00591E0E">
      <w:pPr>
        <w:rPr>
          <w:b/>
          <w:color w:val="FF0000"/>
          <w:sz w:val="21"/>
        </w:rPr>
      </w:pPr>
      <w:r w:rsidRPr="00FF0130">
        <w:rPr>
          <w:b/>
          <w:sz w:val="21"/>
        </w:rPr>
        <w:t>PARISH COUNCIL</w:t>
      </w:r>
      <w:r w:rsidR="00C72906">
        <w:rPr>
          <w:b/>
          <w:color w:val="FF0000"/>
          <w:sz w:val="21"/>
        </w:rPr>
        <w:t xml:space="preserve"> - SUPPORT </w:t>
      </w:r>
      <w:r w:rsidR="00637991">
        <w:rPr>
          <w:b/>
          <w:color w:val="FF0000"/>
          <w:sz w:val="21"/>
        </w:rPr>
        <w:t xml:space="preserve">CONTINUED </w:t>
      </w:r>
      <w:r w:rsidR="00C72906">
        <w:rPr>
          <w:b/>
          <w:color w:val="FF0000"/>
          <w:sz w:val="21"/>
        </w:rPr>
        <w:t>COMMERCIAL USE</w:t>
      </w:r>
    </w:p>
    <w:p w:rsidR="00FF0130" w:rsidRDefault="00FF0130" w:rsidP="00591E0E">
      <w:pPr>
        <w:rPr>
          <w:b/>
          <w:color w:val="FF0000"/>
          <w:sz w:val="21"/>
        </w:rPr>
      </w:pPr>
    </w:p>
    <w:p w:rsidR="00FF0130" w:rsidRDefault="00FF0130" w:rsidP="00591E0E">
      <w:pPr>
        <w:rPr>
          <w:sz w:val="21"/>
        </w:rPr>
      </w:pPr>
      <w:r w:rsidRPr="00FF0130">
        <w:rPr>
          <w:sz w:val="21"/>
        </w:rPr>
        <w:t>H+H Celcon have recently invested £10m</w:t>
      </w:r>
      <w:r>
        <w:rPr>
          <w:sz w:val="21"/>
        </w:rPr>
        <w:t xml:space="preserve"> in upgrading the factory to allow it to run on higher sand content now that PFA supplies are alleged to be falling. The Eastern Extension has recently been granted approval to continue sand extraction.</w:t>
      </w:r>
    </w:p>
    <w:p w:rsidR="00FF0130" w:rsidRDefault="00FF0130" w:rsidP="00591E0E">
      <w:pPr>
        <w:rPr>
          <w:sz w:val="21"/>
        </w:rPr>
      </w:pPr>
      <w:r>
        <w:rPr>
          <w:sz w:val="21"/>
        </w:rPr>
        <w:t>There is effectively no likelihood whatsoever that this site could be released for housing, so we fail to see why it should have been included in the assessment, except perhaps top confirm its employment land status.</w:t>
      </w:r>
    </w:p>
    <w:p w:rsidR="0096356B" w:rsidRDefault="0096356B" w:rsidP="00591E0E">
      <w:pPr>
        <w:rPr>
          <w:sz w:val="21"/>
        </w:rPr>
      </w:pPr>
    </w:p>
    <w:p w:rsidR="0096356B" w:rsidRDefault="0096356B" w:rsidP="00591E0E">
      <w:pPr>
        <w:rPr>
          <w:sz w:val="21"/>
        </w:rPr>
      </w:pPr>
      <w:proofErr w:type="spellStart"/>
      <w:r>
        <w:rPr>
          <w:sz w:val="21"/>
        </w:rPr>
        <w:t>Clubb's</w:t>
      </w:r>
      <w:proofErr w:type="spellEnd"/>
      <w:r>
        <w:rPr>
          <w:sz w:val="21"/>
        </w:rPr>
        <w:t xml:space="preserve"> Nepicar Sandpit base its extraction projections on the supply to H+H, but even with those figures included extraction is projected until 2028.</w:t>
      </w:r>
    </w:p>
    <w:p w:rsidR="00C72906" w:rsidRDefault="00C72906" w:rsidP="00591E0E">
      <w:pPr>
        <w:rPr>
          <w:sz w:val="21"/>
        </w:rPr>
      </w:pPr>
    </w:p>
    <w:p w:rsidR="00C72906" w:rsidRDefault="00C72906" w:rsidP="00591E0E">
      <w:pPr>
        <w:rPr>
          <w:sz w:val="21"/>
        </w:rPr>
      </w:pPr>
    </w:p>
    <w:p w:rsidR="000006ED" w:rsidRDefault="000006ED" w:rsidP="00591E0E">
      <w:pPr>
        <w:rPr>
          <w:sz w:val="21"/>
        </w:rPr>
      </w:pPr>
    </w:p>
    <w:p w:rsidR="00C72906" w:rsidRPr="000006ED" w:rsidRDefault="00C72906" w:rsidP="00591E0E">
      <w:pPr>
        <w:rPr>
          <w:b/>
          <w:sz w:val="28"/>
          <w:szCs w:val="28"/>
        </w:rPr>
      </w:pPr>
      <w:r w:rsidRPr="000006ED">
        <w:rPr>
          <w:b/>
          <w:sz w:val="28"/>
          <w:szCs w:val="28"/>
        </w:rPr>
        <w:t>Site 185 GREENACRES GARDEN CENTRE , BOROUGH GREEN RD, IGHTHAM</w:t>
      </w:r>
    </w:p>
    <w:p w:rsidR="00C72906" w:rsidRDefault="00C72906" w:rsidP="00591E0E">
      <w:pPr>
        <w:rPr>
          <w:sz w:val="21"/>
        </w:rPr>
      </w:pPr>
    </w:p>
    <w:p w:rsidR="00C72906" w:rsidRDefault="00C72906" w:rsidP="00591E0E">
      <w:pPr>
        <w:rPr>
          <w:sz w:val="21"/>
        </w:rPr>
      </w:pPr>
      <w:r>
        <w:rPr>
          <w:noProof/>
          <w:sz w:val="21"/>
          <w:lang w:eastAsia="en-GB"/>
        </w:rPr>
        <w:drawing>
          <wp:inline distT="0" distB="0" distL="0" distR="0">
            <wp:extent cx="3724275" cy="3192236"/>
            <wp:effectExtent l="19050" t="0" r="9525"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3724631" cy="3192541"/>
                    </a:xfrm>
                    <a:prstGeom prst="rect">
                      <a:avLst/>
                    </a:prstGeom>
                    <a:noFill/>
                    <a:ln w="9525">
                      <a:noFill/>
                      <a:miter lim="800000"/>
                      <a:headEnd/>
                      <a:tailEnd/>
                    </a:ln>
                  </pic:spPr>
                </pic:pic>
              </a:graphicData>
            </a:graphic>
          </wp:inline>
        </w:drawing>
      </w:r>
    </w:p>
    <w:p w:rsidR="00C72906" w:rsidRDefault="00C72906" w:rsidP="00591E0E">
      <w:pPr>
        <w:rPr>
          <w:sz w:val="21"/>
        </w:rPr>
      </w:pPr>
    </w:p>
    <w:p w:rsidR="00C72906" w:rsidRPr="00C72906" w:rsidRDefault="00C72906" w:rsidP="00591E0E">
      <w:pPr>
        <w:rPr>
          <w:b/>
          <w:sz w:val="21"/>
        </w:rPr>
      </w:pPr>
      <w:r w:rsidRPr="00C72906">
        <w:rPr>
          <w:b/>
          <w:sz w:val="21"/>
        </w:rPr>
        <w:t>TMBC ASSESSMENT</w:t>
      </w:r>
    </w:p>
    <w:p w:rsidR="00C72906" w:rsidRDefault="00C72906" w:rsidP="00C72906">
      <w:pPr>
        <w:pStyle w:val="Default"/>
        <w:rPr>
          <w:sz w:val="21"/>
          <w:szCs w:val="21"/>
        </w:rPr>
      </w:pPr>
      <w:r>
        <w:rPr>
          <w:sz w:val="21"/>
          <w:szCs w:val="21"/>
        </w:rPr>
        <w:t>Nestled between two roads and a roundabout, this triangular shaped site is in use as a horticultural nursery. It slopes gently southwards, is bounded on two sides by hedgerows and road and by a band of mature trees to the south. There are a number of buildings related to the nursery on site.</w:t>
      </w:r>
    </w:p>
    <w:p w:rsidR="00C72906" w:rsidRDefault="00C72906" w:rsidP="00C72906">
      <w:pPr>
        <w:pStyle w:val="Default"/>
        <w:rPr>
          <w:sz w:val="21"/>
          <w:szCs w:val="21"/>
        </w:rPr>
      </w:pPr>
    </w:p>
    <w:p w:rsidR="00C72906" w:rsidRDefault="00C72906" w:rsidP="00C72906">
      <w:pPr>
        <w:pStyle w:val="Default"/>
        <w:rPr>
          <w:sz w:val="21"/>
          <w:szCs w:val="21"/>
        </w:rPr>
      </w:pPr>
      <w:r>
        <w:rPr>
          <w:sz w:val="21"/>
          <w:szCs w:val="21"/>
        </w:rPr>
        <w:t>The site is in a relatively sustainable location in terms of access to services but it is remote from the built up confines of Borough Green and lies in a prominent location in the AONB. The vast majority of the site is within an area at high risk of flooding. In addition there is a National Grid pipe cutting across the site. This assessment concludes that the site is unsuitable.</w:t>
      </w:r>
    </w:p>
    <w:p w:rsidR="00C72906" w:rsidRDefault="00C72906" w:rsidP="00C72906">
      <w:pPr>
        <w:pStyle w:val="Default"/>
        <w:rPr>
          <w:sz w:val="21"/>
          <w:szCs w:val="21"/>
        </w:rPr>
      </w:pPr>
    </w:p>
    <w:p w:rsidR="00C72906" w:rsidRDefault="00C72906" w:rsidP="00C72906">
      <w:pPr>
        <w:pStyle w:val="Default"/>
        <w:rPr>
          <w:sz w:val="21"/>
          <w:szCs w:val="21"/>
        </w:rPr>
      </w:pPr>
      <w:r>
        <w:rPr>
          <w:sz w:val="21"/>
          <w:szCs w:val="21"/>
        </w:rPr>
        <w:t>The site is in multiple ownership but only one of the landowners has made the submission. Therefore there is uncertainty in respect of the availability of the site.</w:t>
      </w:r>
    </w:p>
    <w:p w:rsidR="00C72906" w:rsidRDefault="00C72906" w:rsidP="00591E0E">
      <w:pPr>
        <w:rPr>
          <w:sz w:val="21"/>
        </w:rPr>
      </w:pPr>
    </w:p>
    <w:p w:rsidR="00C72906" w:rsidRPr="00C72906" w:rsidRDefault="00C72906" w:rsidP="00591E0E">
      <w:pPr>
        <w:rPr>
          <w:b/>
          <w:color w:val="FF0000"/>
          <w:sz w:val="21"/>
        </w:rPr>
      </w:pPr>
      <w:r w:rsidRPr="00C72906">
        <w:rPr>
          <w:b/>
          <w:color w:val="FF0000"/>
          <w:sz w:val="21"/>
        </w:rPr>
        <w:t>UNSUITABLE</w:t>
      </w:r>
    </w:p>
    <w:p w:rsidR="00C72906" w:rsidRPr="00C72906" w:rsidRDefault="00C72906" w:rsidP="00591E0E">
      <w:pPr>
        <w:rPr>
          <w:b/>
          <w:sz w:val="21"/>
        </w:rPr>
      </w:pPr>
      <w:r>
        <w:rPr>
          <w:b/>
          <w:sz w:val="21"/>
        </w:rPr>
        <w:t>-------------------------------------</w:t>
      </w:r>
    </w:p>
    <w:p w:rsidR="00C72906" w:rsidRDefault="00C72906" w:rsidP="00591E0E">
      <w:pPr>
        <w:rPr>
          <w:b/>
          <w:color w:val="FF0000"/>
          <w:sz w:val="21"/>
        </w:rPr>
      </w:pPr>
      <w:r w:rsidRPr="00C72906">
        <w:rPr>
          <w:b/>
          <w:sz w:val="21"/>
        </w:rPr>
        <w:t xml:space="preserve">PARISH COUNCIL - </w:t>
      </w:r>
      <w:r w:rsidRPr="00C72906">
        <w:rPr>
          <w:b/>
          <w:color w:val="FF0000"/>
          <w:sz w:val="21"/>
        </w:rPr>
        <w:t>OBJECT</w:t>
      </w:r>
    </w:p>
    <w:p w:rsidR="00C72906" w:rsidRDefault="00C72906" w:rsidP="00591E0E">
      <w:pPr>
        <w:rPr>
          <w:b/>
          <w:color w:val="FF0000"/>
          <w:sz w:val="21"/>
        </w:rPr>
      </w:pPr>
    </w:p>
    <w:p w:rsidR="00C72906" w:rsidRDefault="00C72906" w:rsidP="00591E0E">
      <w:pPr>
        <w:rPr>
          <w:sz w:val="21"/>
        </w:rPr>
      </w:pPr>
      <w:r w:rsidRPr="00C72906">
        <w:rPr>
          <w:sz w:val="21"/>
        </w:rPr>
        <w:t>Agree with all the comments from TMBC</w:t>
      </w:r>
      <w:r>
        <w:rPr>
          <w:sz w:val="21"/>
        </w:rPr>
        <w:t xml:space="preserve">, in particular </w:t>
      </w:r>
      <w:r w:rsidR="00637991" w:rsidRPr="00637991">
        <w:rPr>
          <w:b/>
          <w:sz w:val="21"/>
        </w:rPr>
        <w:t>Metropolitan</w:t>
      </w:r>
      <w:r w:rsidR="00637991">
        <w:rPr>
          <w:sz w:val="21"/>
        </w:rPr>
        <w:t xml:space="preserve"> </w:t>
      </w:r>
      <w:r w:rsidRPr="00751ED5">
        <w:rPr>
          <w:b/>
          <w:sz w:val="21"/>
        </w:rPr>
        <w:t>Greenbelt/AONB impact</w:t>
      </w:r>
      <w:r>
        <w:rPr>
          <w:sz w:val="21"/>
        </w:rPr>
        <w:t xml:space="preserve">, but also note that it forms part of the crucial </w:t>
      </w:r>
      <w:r w:rsidRPr="00751ED5">
        <w:rPr>
          <w:b/>
          <w:sz w:val="21"/>
        </w:rPr>
        <w:t>Green Wedge</w:t>
      </w:r>
      <w:r>
        <w:rPr>
          <w:sz w:val="21"/>
        </w:rPr>
        <w:t xml:space="preserve"> between Ightham and Borough Green, preventing coalescence of the settlements, something that has been under attack for many years.</w:t>
      </w:r>
    </w:p>
    <w:p w:rsidR="00C72906" w:rsidRDefault="00C72906" w:rsidP="00591E0E">
      <w:pPr>
        <w:rPr>
          <w:sz w:val="21"/>
        </w:rPr>
      </w:pPr>
    </w:p>
    <w:p w:rsidR="00C72906" w:rsidRDefault="00C72906" w:rsidP="00591E0E">
      <w:pPr>
        <w:rPr>
          <w:sz w:val="21"/>
        </w:rPr>
      </w:pPr>
    </w:p>
    <w:p w:rsidR="00C72906" w:rsidRDefault="00C72906" w:rsidP="00591E0E">
      <w:pPr>
        <w:rPr>
          <w:sz w:val="21"/>
        </w:rPr>
      </w:pPr>
    </w:p>
    <w:p w:rsidR="00C72906" w:rsidRDefault="00C72906" w:rsidP="00591E0E">
      <w:pPr>
        <w:rPr>
          <w:sz w:val="21"/>
        </w:rPr>
      </w:pPr>
    </w:p>
    <w:p w:rsidR="00C72906" w:rsidRDefault="00C72906" w:rsidP="00591E0E">
      <w:pPr>
        <w:rPr>
          <w:sz w:val="21"/>
        </w:rPr>
      </w:pPr>
    </w:p>
    <w:p w:rsidR="00C72906" w:rsidRDefault="00C72906" w:rsidP="00591E0E">
      <w:pPr>
        <w:rPr>
          <w:sz w:val="21"/>
        </w:rPr>
      </w:pPr>
    </w:p>
    <w:p w:rsidR="00C72906" w:rsidRDefault="00C72906" w:rsidP="00591E0E">
      <w:pPr>
        <w:rPr>
          <w:sz w:val="21"/>
        </w:rPr>
      </w:pPr>
    </w:p>
    <w:p w:rsidR="00C72906" w:rsidRDefault="00C72906" w:rsidP="00591E0E">
      <w:pPr>
        <w:rPr>
          <w:sz w:val="21"/>
        </w:rPr>
      </w:pPr>
    </w:p>
    <w:p w:rsidR="00C72906" w:rsidRDefault="00C72906" w:rsidP="00591E0E">
      <w:pPr>
        <w:rPr>
          <w:sz w:val="21"/>
        </w:rPr>
      </w:pPr>
    </w:p>
    <w:p w:rsidR="00C72906" w:rsidRDefault="00C72906" w:rsidP="00591E0E">
      <w:pPr>
        <w:rPr>
          <w:sz w:val="21"/>
        </w:rPr>
      </w:pPr>
    </w:p>
    <w:p w:rsidR="00C72906" w:rsidRDefault="00C72906" w:rsidP="00591E0E">
      <w:pPr>
        <w:rPr>
          <w:sz w:val="21"/>
        </w:rPr>
      </w:pPr>
    </w:p>
    <w:p w:rsidR="00C72906" w:rsidRDefault="00C72906" w:rsidP="00591E0E">
      <w:pPr>
        <w:rPr>
          <w:sz w:val="21"/>
        </w:rPr>
      </w:pPr>
    </w:p>
    <w:p w:rsidR="00C72906" w:rsidRDefault="00C72906" w:rsidP="00591E0E">
      <w:pPr>
        <w:rPr>
          <w:sz w:val="21"/>
        </w:rPr>
      </w:pPr>
    </w:p>
    <w:p w:rsidR="00C72906" w:rsidRDefault="00C72906" w:rsidP="00591E0E">
      <w:pPr>
        <w:rPr>
          <w:sz w:val="21"/>
        </w:rPr>
      </w:pPr>
    </w:p>
    <w:p w:rsidR="00C72906" w:rsidRDefault="00C72906" w:rsidP="00591E0E">
      <w:pPr>
        <w:rPr>
          <w:sz w:val="21"/>
        </w:rPr>
      </w:pPr>
    </w:p>
    <w:p w:rsidR="00C72906" w:rsidRDefault="00C72906" w:rsidP="00591E0E">
      <w:pPr>
        <w:rPr>
          <w:sz w:val="21"/>
        </w:rPr>
      </w:pPr>
    </w:p>
    <w:p w:rsidR="00C72906" w:rsidRDefault="00C72906" w:rsidP="00591E0E">
      <w:pPr>
        <w:rPr>
          <w:sz w:val="21"/>
        </w:rPr>
      </w:pPr>
    </w:p>
    <w:p w:rsidR="00C72906" w:rsidRPr="00F41FA3" w:rsidRDefault="00C72906" w:rsidP="00591E0E">
      <w:pPr>
        <w:rPr>
          <w:b/>
          <w:sz w:val="28"/>
          <w:szCs w:val="28"/>
        </w:rPr>
      </w:pPr>
      <w:r w:rsidRPr="00F41FA3">
        <w:rPr>
          <w:b/>
          <w:sz w:val="28"/>
          <w:szCs w:val="28"/>
        </w:rPr>
        <w:t>Site 256 DARKHILL FARM</w:t>
      </w:r>
      <w:r w:rsidR="00DA48E2">
        <w:rPr>
          <w:b/>
          <w:sz w:val="28"/>
          <w:szCs w:val="28"/>
        </w:rPr>
        <w:t>, IGHTHAM</w:t>
      </w:r>
    </w:p>
    <w:p w:rsidR="00C72906" w:rsidRDefault="00C72906" w:rsidP="00591E0E">
      <w:pPr>
        <w:rPr>
          <w:sz w:val="21"/>
        </w:rPr>
      </w:pPr>
    </w:p>
    <w:p w:rsidR="00C72906" w:rsidRDefault="00C72906" w:rsidP="00591E0E">
      <w:pPr>
        <w:rPr>
          <w:sz w:val="21"/>
        </w:rPr>
      </w:pPr>
      <w:r>
        <w:rPr>
          <w:noProof/>
          <w:sz w:val="21"/>
          <w:lang w:eastAsia="en-GB"/>
        </w:rPr>
        <w:drawing>
          <wp:inline distT="0" distB="0" distL="0" distR="0">
            <wp:extent cx="3611563" cy="3095625"/>
            <wp:effectExtent l="19050" t="0" r="7937"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3611908" cy="3095921"/>
                    </a:xfrm>
                    <a:prstGeom prst="rect">
                      <a:avLst/>
                    </a:prstGeom>
                    <a:noFill/>
                    <a:ln w="9525">
                      <a:noFill/>
                      <a:miter lim="800000"/>
                      <a:headEnd/>
                      <a:tailEnd/>
                    </a:ln>
                  </pic:spPr>
                </pic:pic>
              </a:graphicData>
            </a:graphic>
          </wp:inline>
        </w:drawing>
      </w:r>
    </w:p>
    <w:p w:rsidR="00C72906" w:rsidRDefault="00C72906" w:rsidP="00591E0E">
      <w:pPr>
        <w:rPr>
          <w:sz w:val="21"/>
        </w:rPr>
      </w:pPr>
    </w:p>
    <w:p w:rsidR="00F41FA3" w:rsidRPr="00F41FA3" w:rsidRDefault="00F41FA3" w:rsidP="00591E0E">
      <w:pPr>
        <w:rPr>
          <w:b/>
          <w:sz w:val="21"/>
        </w:rPr>
      </w:pPr>
      <w:r w:rsidRPr="00F41FA3">
        <w:rPr>
          <w:b/>
          <w:sz w:val="21"/>
        </w:rPr>
        <w:t>TMBC ASSESSMENT</w:t>
      </w:r>
    </w:p>
    <w:p w:rsidR="00F41FA3" w:rsidRDefault="00F41FA3" w:rsidP="00591E0E">
      <w:pPr>
        <w:rPr>
          <w:sz w:val="21"/>
        </w:rPr>
      </w:pPr>
    </w:p>
    <w:p w:rsidR="00C72906" w:rsidRDefault="00C72906" w:rsidP="00C72906">
      <w:pPr>
        <w:pStyle w:val="Default"/>
        <w:rPr>
          <w:sz w:val="21"/>
          <w:szCs w:val="21"/>
        </w:rPr>
      </w:pPr>
      <w:r>
        <w:rPr>
          <w:sz w:val="21"/>
          <w:szCs w:val="21"/>
        </w:rPr>
        <w:t xml:space="preserve">An undulating area of overgrown rough pasture on the western side of Borough Green bounded by a low hedge along the A25; a hedgerow with trees and a small derelict wooded quarry on the east side backing onto houses in </w:t>
      </w:r>
      <w:proofErr w:type="spellStart"/>
      <w:r>
        <w:rPr>
          <w:sz w:val="21"/>
          <w:szCs w:val="21"/>
        </w:rPr>
        <w:t>Staleys</w:t>
      </w:r>
      <w:proofErr w:type="spellEnd"/>
      <w:r>
        <w:rPr>
          <w:sz w:val="21"/>
          <w:szCs w:val="21"/>
        </w:rPr>
        <w:t xml:space="preserve"> Road; a tree-lined footpath to the south and an open post and wire fence to the west. The site is visible from the A25 on the approach to Borough Green, from the footpath and from the houses in </w:t>
      </w:r>
      <w:proofErr w:type="spellStart"/>
      <w:r>
        <w:rPr>
          <w:sz w:val="21"/>
          <w:szCs w:val="21"/>
        </w:rPr>
        <w:t>Staleys</w:t>
      </w:r>
      <w:proofErr w:type="spellEnd"/>
      <w:r>
        <w:rPr>
          <w:sz w:val="21"/>
          <w:szCs w:val="21"/>
        </w:rPr>
        <w:t xml:space="preserve"> Road.</w:t>
      </w:r>
    </w:p>
    <w:p w:rsidR="00F41FA3" w:rsidRDefault="00F41FA3" w:rsidP="00C72906">
      <w:pPr>
        <w:pStyle w:val="Default"/>
        <w:rPr>
          <w:sz w:val="21"/>
          <w:szCs w:val="21"/>
        </w:rPr>
      </w:pPr>
    </w:p>
    <w:p w:rsidR="00C72906" w:rsidRDefault="00C72906" w:rsidP="00C72906">
      <w:pPr>
        <w:pStyle w:val="Default"/>
        <w:rPr>
          <w:sz w:val="21"/>
          <w:szCs w:val="21"/>
        </w:rPr>
      </w:pPr>
      <w:r>
        <w:rPr>
          <w:sz w:val="21"/>
          <w:szCs w:val="21"/>
        </w:rPr>
        <w:t xml:space="preserve">The built up confines of Borough Green </w:t>
      </w:r>
      <w:proofErr w:type="spellStart"/>
      <w:r>
        <w:rPr>
          <w:sz w:val="21"/>
          <w:szCs w:val="21"/>
        </w:rPr>
        <w:t>abut</w:t>
      </w:r>
      <w:proofErr w:type="spellEnd"/>
      <w:r>
        <w:rPr>
          <w:sz w:val="21"/>
          <w:szCs w:val="21"/>
        </w:rPr>
        <w:t xml:space="preserve"> the eastern boundary of this site with Hall Road running along the south with agricultural land beyond. The A25 runs along the north of the site with H&amp;H Celcon brickworks beyond.</w:t>
      </w:r>
    </w:p>
    <w:p w:rsidR="00F41FA3" w:rsidRDefault="00F41FA3" w:rsidP="00C72906">
      <w:pPr>
        <w:pStyle w:val="Default"/>
        <w:rPr>
          <w:sz w:val="21"/>
          <w:szCs w:val="21"/>
        </w:rPr>
      </w:pPr>
    </w:p>
    <w:p w:rsidR="00C72906" w:rsidRDefault="00C72906" w:rsidP="00C72906">
      <w:pPr>
        <w:pStyle w:val="Default"/>
        <w:rPr>
          <w:sz w:val="21"/>
          <w:szCs w:val="21"/>
        </w:rPr>
      </w:pPr>
      <w:r>
        <w:rPr>
          <w:sz w:val="21"/>
          <w:szCs w:val="21"/>
        </w:rPr>
        <w:t>In terms of access to services, this site is in a sustainable location adjacent to the confines of Borough Green. The site falls within the Kent Downs AONB, a small slither of land along the western boundary falls within an area at high risk of flooding, which is excluded from the developable area. There is some contaminated land near the roundabout. A Transport Assessment would be required and noise issues relating to traffic on the A25 and Celcon works will need to be addressed. A Minerals Assessment is also required. This assessment concludes that this site is suitable.</w:t>
      </w:r>
    </w:p>
    <w:p w:rsidR="00C72906" w:rsidRDefault="00C72906" w:rsidP="00591E0E">
      <w:pPr>
        <w:rPr>
          <w:sz w:val="21"/>
        </w:rPr>
      </w:pPr>
    </w:p>
    <w:p w:rsidR="00F41FA3" w:rsidRPr="00F41FA3" w:rsidRDefault="00F41FA3" w:rsidP="00591E0E">
      <w:pPr>
        <w:rPr>
          <w:b/>
          <w:sz w:val="21"/>
        </w:rPr>
      </w:pPr>
      <w:r w:rsidRPr="00F41FA3">
        <w:rPr>
          <w:b/>
          <w:sz w:val="21"/>
        </w:rPr>
        <w:t>SUITABLE AND AVAILABLE</w:t>
      </w:r>
    </w:p>
    <w:p w:rsidR="00F41FA3" w:rsidRPr="00F41FA3" w:rsidRDefault="00F41FA3" w:rsidP="00591E0E">
      <w:pPr>
        <w:rPr>
          <w:b/>
          <w:sz w:val="21"/>
        </w:rPr>
      </w:pPr>
      <w:r>
        <w:rPr>
          <w:b/>
          <w:sz w:val="21"/>
        </w:rPr>
        <w:t>------------------------------------</w:t>
      </w:r>
    </w:p>
    <w:p w:rsidR="00F41FA3" w:rsidRPr="00F41FA3" w:rsidRDefault="00F41FA3" w:rsidP="00591E0E">
      <w:pPr>
        <w:rPr>
          <w:b/>
          <w:sz w:val="21"/>
        </w:rPr>
      </w:pPr>
      <w:r w:rsidRPr="00F41FA3">
        <w:rPr>
          <w:b/>
          <w:sz w:val="21"/>
        </w:rPr>
        <w:t xml:space="preserve">PARISH COUNCIL - </w:t>
      </w:r>
      <w:r w:rsidRPr="00F41FA3">
        <w:rPr>
          <w:b/>
          <w:color w:val="FF0000"/>
          <w:sz w:val="21"/>
        </w:rPr>
        <w:t>OBJECT</w:t>
      </w:r>
    </w:p>
    <w:p w:rsidR="00F41FA3" w:rsidRDefault="00F41FA3" w:rsidP="00591E0E">
      <w:pPr>
        <w:rPr>
          <w:sz w:val="21"/>
        </w:rPr>
      </w:pPr>
    </w:p>
    <w:p w:rsidR="00F41FA3" w:rsidRPr="00751ED5" w:rsidRDefault="00F41FA3" w:rsidP="00591E0E">
      <w:pPr>
        <w:rPr>
          <w:b/>
          <w:sz w:val="21"/>
        </w:rPr>
      </w:pPr>
      <w:r>
        <w:rPr>
          <w:sz w:val="21"/>
        </w:rPr>
        <w:t xml:space="preserve">Again we are baffled as to how TMBC's assessment fails to understand the constraints on the land, which again include </w:t>
      </w:r>
      <w:r w:rsidR="00637991">
        <w:rPr>
          <w:b/>
          <w:sz w:val="21"/>
        </w:rPr>
        <w:t>Metropolitan Greenbelt</w:t>
      </w:r>
      <w:r w:rsidRPr="00751ED5">
        <w:rPr>
          <w:b/>
          <w:sz w:val="21"/>
        </w:rPr>
        <w:t xml:space="preserve"> and AONB.</w:t>
      </w:r>
    </w:p>
    <w:p w:rsidR="00F41FA3" w:rsidRDefault="00F41FA3" w:rsidP="00591E0E">
      <w:pPr>
        <w:rPr>
          <w:sz w:val="21"/>
        </w:rPr>
      </w:pPr>
    </w:p>
    <w:p w:rsidR="00F41FA3" w:rsidRDefault="00F41FA3" w:rsidP="00F41FA3">
      <w:pPr>
        <w:rPr>
          <w:sz w:val="21"/>
        </w:rPr>
      </w:pPr>
      <w:r>
        <w:rPr>
          <w:sz w:val="21"/>
        </w:rPr>
        <w:t xml:space="preserve">This land also forms part of the crucial </w:t>
      </w:r>
      <w:r w:rsidRPr="00751ED5">
        <w:rPr>
          <w:b/>
          <w:sz w:val="21"/>
        </w:rPr>
        <w:t>Green Wedge</w:t>
      </w:r>
      <w:r>
        <w:rPr>
          <w:sz w:val="21"/>
        </w:rPr>
        <w:t xml:space="preserve"> between Ightham and Borough Green, preventing coalescence of the settlements, something that has been under attack for many years.</w:t>
      </w:r>
    </w:p>
    <w:p w:rsidR="00F41FA3" w:rsidRDefault="00F41FA3" w:rsidP="00591E0E">
      <w:pPr>
        <w:rPr>
          <w:sz w:val="21"/>
        </w:rPr>
      </w:pPr>
    </w:p>
    <w:p w:rsidR="00F41FA3" w:rsidRDefault="00F41FA3" w:rsidP="00591E0E">
      <w:pPr>
        <w:rPr>
          <w:sz w:val="21"/>
        </w:rPr>
      </w:pPr>
    </w:p>
    <w:p w:rsidR="00F41FA3" w:rsidRDefault="00F41FA3" w:rsidP="00591E0E">
      <w:pPr>
        <w:rPr>
          <w:sz w:val="21"/>
        </w:rPr>
      </w:pPr>
    </w:p>
    <w:p w:rsidR="00F41FA3" w:rsidRDefault="00F41FA3" w:rsidP="00591E0E">
      <w:pPr>
        <w:rPr>
          <w:sz w:val="21"/>
        </w:rPr>
      </w:pPr>
    </w:p>
    <w:p w:rsidR="00F41FA3" w:rsidRDefault="00F41FA3" w:rsidP="00591E0E">
      <w:pPr>
        <w:rPr>
          <w:sz w:val="21"/>
        </w:rPr>
      </w:pPr>
    </w:p>
    <w:p w:rsidR="00F41FA3" w:rsidRDefault="00F41FA3" w:rsidP="00591E0E">
      <w:pPr>
        <w:rPr>
          <w:sz w:val="21"/>
        </w:rPr>
      </w:pPr>
    </w:p>
    <w:p w:rsidR="00F41FA3" w:rsidRDefault="00F41FA3" w:rsidP="00591E0E">
      <w:pPr>
        <w:rPr>
          <w:sz w:val="21"/>
        </w:rPr>
      </w:pPr>
    </w:p>
    <w:p w:rsidR="00F41FA3" w:rsidRDefault="00F41FA3" w:rsidP="00591E0E">
      <w:pPr>
        <w:rPr>
          <w:sz w:val="21"/>
        </w:rPr>
      </w:pPr>
    </w:p>
    <w:p w:rsidR="00F41FA3" w:rsidRDefault="00F41FA3" w:rsidP="00591E0E">
      <w:pPr>
        <w:rPr>
          <w:sz w:val="21"/>
        </w:rPr>
      </w:pPr>
    </w:p>
    <w:p w:rsidR="00F41FA3" w:rsidRDefault="00F41FA3" w:rsidP="00591E0E">
      <w:pPr>
        <w:rPr>
          <w:sz w:val="21"/>
        </w:rPr>
      </w:pPr>
    </w:p>
    <w:p w:rsidR="00F41FA3" w:rsidRDefault="00F41FA3" w:rsidP="00591E0E">
      <w:pPr>
        <w:rPr>
          <w:sz w:val="21"/>
        </w:rPr>
      </w:pPr>
    </w:p>
    <w:p w:rsidR="00F41FA3" w:rsidRDefault="00F41FA3" w:rsidP="00591E0E">
      <w:pPr>
        <w:rPr>
          <w:sz w:val="21"/>
        </w:rPr>
      </w:pPr>
    </w:p>
    <w:p w:rsidR="00F41FA3" w:rsidRPr="00F41FA3" w:rsidRDefault="00F41FA3" w:rsidP="00591E0E">
      <w:pPr>
        <w:rPr>
          <w:b/>
          <w:sz w:val="28"/>
          <w:szCs w:val="28"/>
        </w:rPr>
      </w:pPr>
      <w:r w:rsidRPr="00F41FA3">
        <w:rPr>
          <w:b/>
          <w:sz w:val="28"/>
          <w:szCs w:val="28"/>
        </w:rPr>
        <w:t>Site 230</w:t>
      </w:r>
      <w:r w:rsidR="007A56CD">
        <w:rPr>
          <w:b/>
          <w:sz w:val="28"/>
          <w:szCs w:val="28"/>
        </w:rPr>
        <w:t>/296</w:t>
      </w:r>
      <w:r w:rsidRPr="00F41FA3">
        <w:rPr>
          <w:b/>
          <w:sz w:val="28"/>
          <w:szCs w:val="28"/>
        </w:rPr>
        <w:t xml:space="preserve"> GRACELANDS</w:t>
      </w:r>
      <w:r w:rsidR="00DA48E2">
        <w:rPr>
          <w:b/>
          <w:sz w:val="28"/>
          <w:szCs w:val="28"/>
        </w:rPr>
        <w:t xml:space="preserve"> , IGHTHAM</w:t>
      </w:r>
    </w:p>
    <w:p w:rsidR="00F41FA3" w:rsidRDefault="00F41FA3" w:rsidP="00591E0E">
      <w:pPr>
        <w:rPr>
          <w:sz w:val="21"/>
        </w:rPr>
      </w:pPr>
    </w:p>
    <w:p w:rsidR="00F41FA3" w:rsidRDefault="00F41FA3" w:rsidP="00591E0E">
      <w:pPr>
        <w:rPr>
          <w:sz w:val="21"/>
        </w:rPr>
      </w:pPr>
      <w:r>
        <w:rPr>
          <w:noProof/>
          <w:sz w:val="21"/>
          <w:lang w:eastAsia="en-GB"/>
        </w:rPr>
        <w:drawing>
          <wp:inline distT="0" distB="0" distL="0" distR="0">
            <wp:extent cx="3667125" cy="3143250"/>
            <wp:effectExtent l="19050" t="0" r="9525"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3667475" cy="3143550"/>
                    </a:xfrm>
                    <a:prstGeom prst="rect">
                      <a:avLst/>
                    </a:prstGeom>
                    <a:noFill/>
                    <a:ln w="9525">
                      <a:noFill/>
                      <a:miter lim="800000"/>
                      <a:headEnd/>
                      <a:tailEnd/>
                    </a:ln>
                  </pic:spPr>
                </pic:pic>
              </a:graphicData>
            </a:graphic>
          </wp:inline>
        </w:drawing>
      </w:r>
    </w:p>
    <w:p w:rsidR="00F41FA3" w:rsidRDefault="00F41FA3" w:rsidP="00591E0E">
      <w:pPr>
        <w:rPr>
          <w:sz w:val="21"/>
        </w:rPr>
      </w:pPr>
    </w:p>
    <w:p w:rsidR="00F41FA3" w:rsidRPr="00F41FA3" w:rsidRDefault="00F41FA3" w:rsidP="00591E0E">
      <w:pPr>
        <w:rPr>
          <w:b/>
          <w:sz w:val="21"/>
        </w:rPr>
      </w:pPr>
      <w:r w:rsidRPr="00F41FA3">
        <w:rPr>
          <w:b/>
          <w:sz w:val="21"/>
        </w:rPr>
        <w:t>TMBC ASSESSMENT</w:t>
      </w:r>
    </w:p>
    <w:p w:rsidR="00F41FA3" w:rsidRDefault="00F41FA3" w:rsidP="00591E0E">
      <w:pPr>
        <w:rPr>
          <w:sz w:val="21"/>
        </w:rPr>
      </w:pPr>
    </w:p>
    <w:p w:rsidR="00F41FA3" w:rsidRDefault="00F41FA3" w:rsidP="00F41FA3">
      <w:pPr>
        <w:pStyle w:val="Default"/>
        <w:rPr>
          <w:sz w:val="21"/>
          <w:szCs w:val="21"/>
        </w:rPr>
      </w:pPr>
      <w:r>
        <w:rPr>
          <w:sz w:val="21"/>
          <w:szCs w:val="21"/>
        </w:rPr>
        <w:t>This triangular site fall into three parts. The main part of the site is a large gently sloping well-screened field almost entirely surrounded by trees and woodland, though there are long distance views to the North Downs. It is set high above the houses in Borough Green Road behind a narrow woodland screen. The second part of the site comprises the domestic curtilage of Dark Hill Farm and the third part is a small field surrounded by hedgerows at the roundabout junction with the A25.</w:t>
      </w:r>
    </w:p>
    <w:p w:rsidR="00F41FA3" w:rsidRDefault="00F41FA3" w:rsidP="00F41FA3">
      <w:pPr>
        <w:pStyle w:val="Default"/>
        <w:rPr>
          <w:sz w:val="21"/>
          <w:szCs w:val="21"/>
        </w:rPr>
      </w:pPr>
    </w:p>
    <w:p w:rsidR="00F41FA3" w:rsidRDefault="00F41FA3" w:rsidP="00F41FA3">
      <w:pPr>
        <w:pStyle w:val="Default"/>
        <w:rPr>
          <w:sz w:val="21"/>
          <w:szCs w:val="21"/>
        </w:rPr>
      </w:pPr>
      <w:r>
        <w:rPr>
          <w:sz w:val="21"/>
          <w:szCs w:val="21"/>
        </w:rPr>
        <w:t xml:space="preserve">Housing to the south and west. Bypass to the north with the railway line and agricultural land beyond. In terms of access to services, this site is in a sustainable location, and is adjacent to the built-up confines of Ightham. </w:t>
      </w:r>
    </w:p>
    <w:p w:rsidR="00F41FA3" w:rsidRDefault="00F41FA3" w:rsidP="00F41FA3">
      <w:pPr>
        <w:pStyle w:val="Default"/>
        <w:rPr>
          <w:sz w:val="21"/>
          <w:szCs w:val="21"/>
        </w:rPr>
      </w:pPr>
    </w:p>
    <w:p w:rsidR="00F41FA3" w:rsidRDefault="00F41FA3" w:rsidP="00F41FA3">
      <w:pPr>
        <w:pStyle w:val="Default"/>
        <w:rPr>
          <w:sz w:val="21"/>
          <w:szCs w:val="21"/>
        </w:rPr>
      </w:pPr>
      <w:r>
        <w:rPr>
          <w:sz w:val="21"/>
          <w:szCs w:val="21"/>
        </w:rPr>
        <w:t>The site is not subject to any high level constraints, however it lies wholly within the Kent Downs AONB and an area to the east of the site is covered by TPO's. There are significant areas of woodland on site.</w:t>
      </w:r>
    </w:p>
    <w:p w:rsidR="00F41FA3" w:rsidRDefault="00F41FA3" w:rsidP="00F41FA3">
      <w:pPr>
        <w:pStyle w:val="Default"/>
        <w:rPr>
          <w:sz w:val="21"/>
          <w:szCs w:val="21"/>
        </w:rPr>
      </w:pPr>
    </w:p>
    <w:p w:rsidR="00F41FA3" w:rsidRDefault="00F41FA3" w:rsidP="00F41FA3">
      <w:pPr>
        <w:pStyle w:val="Default"/>
        <w:rPr>
          <w:sz w:val="21"/>
          <w:szCs w:val="21"/>
        </w:rPr>
      </w:pPr>
      <w:r>
        <w:rPr>
          <w:sz w:val="21"/>
          <w:szCs w:val="21"/>
        </w:rPr>
        <w:t xml:space="preserve"> The site is accessed from Borough Green Road. Water resources would need to be protected and measures may be needed to protect residents from noise from the A25 and railway. A Flood Risk Assessment should consider the impact of surface water run-off from the site on the area downstream. </w:t>
      </w:r>
    </w:p>
    <w:p w:rsidR="00F41FA3" w:rsidRDefault="00F41FA3" w:rsidP="00F41FA3">
      <w:pPr>
        <w:pStyle w:val="Default"/>
        <w:rPr>
          <w:sz w:val="21"/>
          <w:szCs w:val="21"/>
        </w:rPr>
      </w:pPr>
    </w:p>
    <w:p w:rsidR="00F41FA3" w:rsidRDefault="00F41FA3" w:rsidP="00F41FA3">
      <w:pPr>
        <w:pStyle w:val="Default"/>
        <w:rPr>
          <w:sz w:val="21"/>
          <w:szCs w:val="21"/>
        </w:rPr>
      </w:pPr>
      <w:r>
        <w:rPr>
          <w:sz w:val="21"/>
          <w:szCs w:val="21"/>
        </w:rPr>
        <w:t>A Transport Assessment would be required because of concerns about additional traffic movements through the centre of Borough Green which is an AQMA. This assessment concludes that this site is suitable.</w:t>
      </w:r>
    </w:p>
    <w:p w:rsidR="00F41FA3" w:rsidRDefault="00F41FA3" w:rsidP="00F41FA3">
      <w:pPr>
        <w:pStyle w:val="Default"/>
        <w:rPr>
          <w:sz w:val="21"/>
          <w:szCs w:val="21"/>
        </w:rPr>
      </w:pPr>
    </w:p>
    <w:p w:rsidR="00F41FA3" w:rsidRDefault="00F41FA3" w:rsidP="00F41FA3">
      <w:pPr>
        <w:pStyle w:val="Default"/>
        <w:rPr>
          <w:sz w:val="21"/>
          <w:szCs w:val="21"/>
        </w:rPr>
      </w:pPr>
      <w:r>
        <w:rPr>
          <w:sz w:val="21"/>
          <w:szCs w:val="21"/>
        </w:rPr>
        <w:t>Subject to further consideration of the infrastructure required to support development, there is a reasonable prospect that development on the site could be provided. Site preparation/abnormal costs are likely to be low.</w:t>
      </w:r>
    </w:p>
    <w:p w:rsidR="00F41FA3" w:rsidRDefault="00F41FA3" w:rsidP="00591E0E">
      <w:pPr>
        <w:rPr>
          <w:sz w:val="21"/>
        </w:rPr>
      </w:pPr>
    </w:p>
    <w:p w:rsidR="00F41FA3" w:rsidRPr="00F41FA3" w:rsidRDefault="00F41FA3" w:rsidP="00591E0E">
      <w:pPr>
        <w:rPr>
          <w:b/>
          <w:sz w:val="21"/>
        </w:rPr>
      </w:pPr>
      <w:r w:rsidRPr="00F41FA3">
        <w:rPr>
          <w:b/>
          <w:sz w:val="21"/>
        </w:rPr>
        <w:t>SUITABLE AND DELIVERABLE</w:t>
      </w:r>
    </w:p>
    <w:p w:rsidR="00F41FA3" w:rsidRPr="00F41FA3" w:rsidRDefault="000006ED" w:rsidP="00591E0E">
      <w:pPr>
        <w:rPr>
          <w:b/>
          <w:sz w:val="21"/>
        </w:rPr>
      </w:pPr>
      <w:r>
        <w:rPr>
          <w:b/>
          <w:sz w:val="21"/>
        </w:rPr>
        <w:t>----------------------------------------</w:t>
      </w:r>
    </w:p>
    <w:p w:rsidR="00F41FA3" w:rsidRPr="00F41FA3" w:rsidRDefault="00F41FA3" w:rsidP="00591E0E">
      <w:pPr>
        <w:rPr>
          <w:b/>
          <w:sz w:val="21"/>
        </w:rPr>
      </w:pPr>
      <w:r w:rsidRPr="00F41FA3">
        <w:rPr>
          <w:b/>
          <w:sz w:val="21"/>
        </w:rPr>
        <w:t xml:space="preserve">PARISH COUNCIL - </w:t>
      </w:r>
      <w:r w:rsidRPr="00F41FA3">
        <w:rPr>
          <w:b/>
          <w:color w:val="FF0000"/>
          <w:sz w:val="21"/>
        </w:rPr>
        <w:t>OBJECT</w:t>
      </w:r>
    </w:p>
    <w:p w:rsidR="00F41FA3" w:rsidRDefault="00F41FA3" w:rsidP="00591E0E">
      <w:pPr>
        <w:rPr>
          <w:sz w:val="21"/>
        </w:rPr>
      </w:pPr>
    </w:p>
    <w:p w:rsidR="00F41FA3" w:rsidRDefault="00F41FA3" w:rsidP="00591E0E">
      <w:pPr>
        <w:rPr>
          <w:sz w:val="21"/>
        </w:rPr>
      </w:pPr>
      <w:r>
        <w:rPr>
          <w:sz w:val="21"/>
        </w:rPr>
        <w:t xml:space="preserve">The first part of the TMBC assessment is correct, but again they  skate over the very real site constraints such as </w:t>
      </w:r>
      <w:r w:rsidRPr="00751ED5">
        <w:rPr>
          <w:b/>
          <w:sz w:val="21"/>
        </w:rPr>
        <w:t>AONB,</w:t>
      </w:r>
      <w:r>
        <w:rPr>
          <w:sz w:val="21"/>
        </w:rPr>
        <w:t xml:space="preserve"> and don't even mention </w:t>
      </w:r>
      <w:r w:rsidRPr="00751ED5">
        <w:rPr>
          <w:b/>
          <w:sz w:val="21"/>
        </w:rPr>
        <w:t>M</w:t>
      </w:r>
      <w:r w:rsidR="00637991">
        <w:rPr>
          <w:b/>
          <w:sz w:val="21"/>
        </w:rPr>
        <w:t>etropolitan Greenbelt</w:t>
      </w:r>
      <w:r w:rsidRPr="00751ED5">
        <w:rPr>
          <w:b/>
          <w:sz w:val="21"/>
        </w:rPr>
        <w:t>.</w:t>
      </w:r>
    </w:p>
    <w:p w:rsidR="00F41FA3" w:rsidRDefault="00F41FA3" w:rsidP="00591E0E">
      <w:pPr>
        <w:rPr>
          <w:sz w:val="21"/>
        </w:rPr>
      </w:pPr>
    </w:p>
    <w:p w:rsidR="00F41FA3" w:rsidRDefault="00F41FA3" w:rsidP="00F41FA3">
      <w:pPr>
        <w:rPr>
          <w:sz w:val="21"/>
        </w:rPr>
      </w:pPr>
      <w:r>
        <w:rPr>
          <w:sz w:val="21"/>
        </w:rPr>
        <w:t xml:space="preserve">This land also forms part of the crucial </w:t>
      </w:r>
      <w:r w:rsidRPr="00751ED5">
        <w:rPr>
          <w:b/>
          <w:sz w:val="21"/>
        </w:rPr>
        <w:t>Green Wedge</w:t>
      </w:r>
      <w:r>
        <w:rPr>
          <w:sz w:val="21"/>
        </w:rPr>
        <w:t xml:space="preserve"> between Ightham and Borough Green, preventing coalescence of the settlements, something that has been under attack for many years.</w:t>
      </w:r>
    </w:p>
    <w:p w:rsidR="00F41FA3" w:rsidRDefault="00F41FA3" w:rsidP="00F41FA3">
      <w:pPr>
        <w:rPr>
          <w:sz w:val="21"/>
        </w:rPr>
      </w:pPr>
    </w:p>
    <w:p w:rsidR="00F41FA3" w:rsidRDefault="00F41FA3" w:rsidP="00591E0E">
      <w:pPr>
        <w:rPr>
          <w:sz w:val="21"/>
        </w:rPr>
      </w:pPr>
    </w:p>
    <w:p w:rsidR="00E93F92" w:rsidRDefault="00E93F92" w:rsidP="00591E0E">
      <w:pPr>
        <w:rPr>
          <w:sz w:val="21"/>
        </w:rPr>
      </w:pPr>
    </w:p>
    <w:p w:rsidR="00E93F92" w:rsidRDefault="00E93F92" w:rsidP="00591E0E">
      <w:pPr>
        <w:rPr>
          <w:sz w:val="21"/>
        </w:rPr>
      </w:pPr>
    </w:p>
    <w:p w:rsidR="00E93F92" w:rsidRPr="00F41FA3" w:rsidRDefault="0098263F" w:rsidP="00E93F92">
      <w:pPr>
        <w:rPr>
          <w:b/>
          <w:sz w:val="28"/>
          <w:szCs w:val="28"/>
        </w:rPr>
      </w:pPr>
      <w:r>
        <w:rPr>
          <w:b/>
          <w:sz w:val="28"/>
          <w:szCs w:val="28"/>
        </w:rPr>
        <w:t>Site 315 POTTERS MEAD BUNGALOW , WRO</w:t>
      </w:r>
      <w:r w:rsidR="00E93F92">
        <w:rPr>
          <w:b/>
          <w:sz w:val="28"/>
          <w:szCs w:val="28"/>
        </w:rPr>
        <w:t>THAM</w:t>
      </w:r>
    </w:p>
    <w:p w:rsidR="00E93F92" w:rsidRDefault="00E93F92" w:rsidP="00591E0E">
      <w:pPr>
        <w:rPr>
          <w:sz w:val="21"/>
        </w:rPr>
      </w:pPr>
      <w:r>
        <w:rPr>
          <w:noProof/>
          <w:sz w:val="21"/>
          <w:lang w:eastAsia="en-GB"/>
        </w:rPr>
        <w:drawing>
          <wp:inline distT="0" distB="0" distL="0" distR="0">
            <wp:extent cx="3409950" cy="2922814"/>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410276" cy="2923093"/>
                    </a:xfrm>
                    <a:prstGeom prst="rect">
                      <a:avLst/>
                    </a:prstGeom>
                    <a:noFill/>
                    <a:ln w="9525">
                      <a:noFill/>
                      <a:miter lim="800000"/>
                      <a:headEnd/>
                      <a:tailEnd/>
                    </a:ln>
                  </pic:spPr>
                </pic:pic>
              </a:graphicData>
            </a:graphic>
          </wp:inline>
        </w:drawing>
      </w:r>
    </w:p>
    <w:p w:rsidR="00E93F92" w:rsidRDefault="00E93F92" w:rsidP="00591E0E">
      <w:pPr>
        <w:rPr>
          <w:sz w:val="21"/>
        </w:rPr>
      </w:pPr>
    </w:p>
    <w:p w:rsidR="00E93F92" w:rsidRDefault="00E93F92" w:rsidP="00591E0E">
      <w:pPr>
        <w:rPr>
          <w:b/>
          <w:sz w:val="21"/>
        </w:rPr>
      </w:pPr>
      <w:r w:rsidRPr="00E93F92">
        <w:rPr>
          <w:b/>
          <w:sz w:val="21"/>
        </w:rPr>
        <w:t>TMBC ASSESSMENT</w:t>
      </w:r>
    </w:p>
    <w:p w:rsidR="00E93F92" w:rsidRPr="00E93F92" w:rsidRDefault="00E93F92" w:rsidP="00591E0E">
      <w:pPr>
        <w:rPr>
          <w:b/>
          <w:sz w:val="21"/>
        </w:rPr>
      </w:pPr>
    </w:p>
    <w:p w:rsidR="00E93F92" w:rsidRDefault="00E93F92" w:rsidP="00E93F92">
      <w:pPr>
        <w:pStyle w:val="Default"/>
        <w:rPr>
          <w:sz w:val="21"/>
          <w:szCs w:val="21"/>
        </w:rPr>
      </w:pPr>
      <w:r>
        <w:rPr>
          <w:sz w:val="21"/>
          <w:szCs w:val="21"/>
        </w:rPr>
        <w:t>This site contains a residential dwelling in the centre of the plot and wraps behind commercial premises that front on to the A228 Borough Green Road.</w:t>
      </w:r>
    </w:p>
    <w:p w:rsidR="00E93F92" w:rsidRDefault="00E93F92" w:rsidP="00E93F92">
      <w:pPr>
        <w:pStyle w:val="Default"/>
        <w:rPr>
          <w:sz w:val="21"/>
          <w:szCs w:val="21"/>
        </w:rPr>
      </w:pPr>
    </w:p>
    <w:p w:rsidR="00E93F92" w:rsidRDefault="00E93F92" w:rsidP="00E93F92">
      <w:pPr>
        <w:pStyle w:val="Default"/>
        <w:rPr>
          <w:sz w:val="21"/>
          <w:szCs w:val="21"/>
        </w:rPr>
      </w:pPr>
      <w:r>
        <w:rPr>
          <w:sz w:val="21"/>
          <w:szCs w:val="21"/>
        </w:rPr>
        <w:t>Potters Mead sports ground is to the west of the site, a string of residential properties facing on to Borough Green Road to the north and further playing pitches across the road to the east. To the south, commercial premises, open fields and quarrying.</w:t>
      </w:r>
    </w:p>
    <w:p w:rsidR="00E93F92" w:rsidRDefault="00E93F92" w:rsidP="00E93F92">
      <w:pPr>
        <w:pStyle w:val="Default"/>
        <w:rPr>
          <w:sz w:val="21"/>
          <w:szCs w:val="21"/>
        </w:rPr>
      </w:pPr>
    </w:p>
    <w:p w:rsidR="00E93F92" w:rsidRDefault="00E93F92" w:rsidP="00E93F92">
      <w:pPr>
        <w:pStyle w:val="Default"/>
        <w:rPr>
          <w:sz w:val="21"/>
          <w:szCs w:val="21"/>
        </w:rPr>
      </w:pPr>
      <w:r>
        <w:rPr>
          <w:sz w:val="21"/>
          <w:szCs w:val="21"/>
        </w:rPr>
        <w:t>In terms of access to services, this site is in a sustainable location, but it is remote from any built-up confines. The site is not subject to any high level constraints but it lies wholly within the Kent Downs AONB. There is access from Borough Green Road. This assessment concludes that this site is unsuitable.</w:t>
      </w:r>
    </w:p>
    <w:p w:rsidR="00E93F92" w:rsidRDefault="00E93F92" w:rsidP="00E93F92">
      <w:pPr>
        <w:pStyle w:val="Default"/>
        <w:rPr>
          <w:sz w:val="21"/>
          <w:szCs w:val="21"/>
        </w:rPr>
      </w:pPr>
    </w:p>
    <w:p w:rsidR="00E93F92" w:rsidRDefault="00E93F92" w:rsidP="00E93F92">
      <w:pPr>
        <w:pStyle w:val="Default"/>
        <w:rPr>
          <w:sz w:val="21"/>
          <w:szCs w:val="21"/>
        </w:rPr>
      </w:pPr>
      <w:r>
        <w:rPr>
          <w:sz w:val="21"/>
          <w:szCs w:val="21"/>
        </w:rPr>
        <w:t>Subject to further consideration of the infrastructure required to support development, there is a reasonable prospect that development on the site could be provided.</w:t>
      </w:r>
    </w:p>
    <w:p w:rsidR="00E93F92" w:rsidRDefault="00E93F92" w:rsidP="00E93F92">
      <w:pPr>
        <w:pStyle w:val="Default"/>
        <w:rPr>
          <w:sz w:val="21"/>
          <w:szCs w:val="21"/>
        </w:rPr>
      </w:pPr>
    </w:p>
    <w:p w:rsidR="00E93F92" w:rsidRPr="00E93F92" w:rsidRDefault="00E93F92" w:rsidP="00E93F92">
      <w:pPr>
        <w:rPr>
          <w:b/>
          <w:color w:val="FF0000"/>
          <w:sz w:val="21"/>
        </w:rPr>
      </w:pPr>
      <w:r w:rsidRPr="00E93F92">
        <w:rPr>
          <w:b/>
          <w:color w:val="FF0000"/>
          <w:sz w:val="21"/>
        </w:rPr>
        <w:t>UN</w:t>
      </w:r>
      <w:r>
        <w:rPr>
          <w:b/>
          <w:color w:val="FF0000"/>
          <w:sz w:val="21"/>
        </w:rPr>
        <w:t>SUITABLE AND UN</w:t>
      </w:r>
      <w:r w:rsidRPr="00E93F92">
        <w:rPr>
          <w:b/>
          <w:color w:val="FF0000"/>
          <w:sz w:val="21"/>
        </w:rPr>
        <w:t>DELIVERABLE</w:t>
      </w:r>
    </w:p>
    <w:p w:rsidR="00E93F92" w:rsidRPr="00F41FA3" w:rsidRDefault="00E93F92" w:rsidP="00E93F92">
      <w:pPr>
        <w:rPr>
          <w:b/>
          <w:sz w:val="21"/>
        </w:rPr>
      </w:pPr>
      <w:r>
        <w:rPr>
          <w:b/>
          <w:sz w:val="21"/>
        </w:rPr>
        <w:t>----------------------------------------</w:t>
      </w:r>
    </w:p>
    <w:p w:rsidR="00E93F92" w:rsidRDefault="00E93F92" w:rsidP="00E93F92">
      <w:pPr>
        <w:rPr>
          <w:b/>
          <w:color w:val="FF0000"/>
          <w:sz w:val="21"/>
        </w:rPr>
      </w:pPr>
      <w:r w:rsidRPr="00F41FA3">
        <w:rPr>
          <w:b/>
          <w:sz w:val="21"/>
        </w:rPr>
        <w:t xml:space="preserve">PARISH COUNCIL - </w:t>
      </w:r>
      <w:r>
        <w:rPr>
          <w:b/>
          <w:color w:val="FF0000"/>
          <w:sz w:val="21"/>
        </w:rPr>
        <w:t>SUPPORT</w:t>
      </w:r>
    </w:p>
    <w:p w:rsidR="00E93F92" w:rsidRDefault="00E93F92" w:rsidP="00E93F92">
      <w:pPr>
        <w:rPr>
          <w:b/>
          <w:color w:val="FF0000"/>
          <w:sz w:val="21"/>
        </w:rPr>
      </w:pPr>
    </w:p>
    <w:p w:rsidR="00E93F92" w:rsidRDefault="00E93F92" w:rsidP="00E93F92">
      <w:pPr>
        <w:rPr>
          <w:sz w:val="21"/>
        </w:rPr>
      </w:pPr>
      <w:r w:rsidRPr="00E93F92">
        <w:rPr>
          <w:sz w:val="21"/>
        </w:rPr>
        <w:t xml:space="preserve">Although  this site is in Wrotham Parish, BG Parish Council is commenting because this is immediately adjacent to our Potters Mede </w:t>
      </w:r>
      <w:proofErr w:type="spellStart"/>
      <w:r w:rsidRPr="00E93F92">
        <w:rPr>
          <w:sz w:val="21"/>
        </w:rPr>
        <w:t>Sportsground</w:t>
      </w:r>
      <w:proofErr w:type="spellEnd"/>
      <w:r>
        <w:rPr>
          <w:sz w:val="21"/>
        </w:rPr>
        <w:t>.</w:t>
      </w:r>
      <w:r w:rsidR="00637991">
        <w:rPr>
          <w:sz w:val="21"/>
        </w:rPr>
        <w:t xml:space="preserve"> It is </w:t>
      </w:r>
      <w:r w:rsidR="00637991" w:rsidRPr="00637991">
        <w:rPr>
          <w:b/>
          <w:sz w:val="21"/>
        </w:rPr>
        <w:t>AONB</w:t>
      </w:r>
      <w:r w:rsidR="00637991">
        <w:rPr>
          <w:sz w:val="21"/>
        </w:rPr>
        <w:t xml:space="preserve"> and </w:t>
      </w:r>
      <w:r w:rsidR="00637991" w:rsidRPr="00637991">
        <w:rPr>
          <w:b/>
          <w:sz w:val="21"/>
        </w:rPr>
        <w:t>Metropolitan Greenbelt</w:t>
      </w:r>
    </w:p>
    <w:p w:rsidR="00E93F92" w:rsidRDefault="00E93F92" w:rsidP="00E93F92">
      <w:pPr>
        <w:rPr>
          <w:sz w:val="21"/>
        </w:rPr>
      </w:pPr>
    </w:p>
    <w:p w:rsidR="00E93F92" w:rsidRDefault="00E93F92" w:rsidP="00E93F92">
      <w:pPr>
        <w:rPr>
          <w:sz w:val="21"/>
        </w:rPr>
      </w:pPr>
      <w:r>
        <w:rPr>
          <w:sz w:val="21"/>
        </w:rPr>
        <w:t>We can see no valid reasons why the site should not be developed for a larger single dwelling, or perhaps</w:t>
      </w:r>
      <w:r w:rsidR="0098263F">
        <w:rPr>
          <w:sz w:val="21"/>
        </w:rPr>
        <w:t xml:space="preserve"> two smaller semi-detached properties</w:t>
      </w:r>
      <w:r>
        <w:rPr>
          <w:sz w:val="21"/>
        </w:rPr>
        <w:t>.</w:t>
      </w:r>
    </w:p>
    <w:p w:rsidR="00E93F92" w:rsidRDefault="00E93F92" w:rsidP="00E93F92">
      <w:pPr>
        <w:rPr>
          <w:sz w:val="21"/>
        </w:rPr>
      </w:pPr>
    </w:p>
    <w:p w:rsidR="00E93F92" w:rsidRDefault="00E93F92" w:rsidP="00E93F92">
      <w:pPr>
        <w:rPr>
          <w:sz w:val="21"/>
        </w:rPr>
      </w:pPr>
      <w:r>
        <w:rPr>
          <w:sz w:val="21"/>
        </w:rPr>
        <w:t>TMBC say  it is "remote from built up confines", which it clearly isn't, sitting right alongside a long established line of housing. It is actually far closer to the centre of BG Village than most of the houses on Borough Green Gardens will be.</w:t>
      </w:r>
    </w:p>
    <w:p w:rsidR="0098263F" w:rsidRDefault="0098263F" w:rsidP="00E93F92">
      <w:pPr>
        <w:rPr>
          <w:sz w:val="21"/>
        </w:rPr>
      </w:pPr>
    </w:p>
    <w:p w:rsidR="0098263F" w:rsidRDefault="0098263F" w:rsidP="00E93F92">
      <w:pPr>
        <w:rPr>
          <w:sz w:val="21"/>
        </w:rPr>
      </w:pPr>
      <w:r>
        <w:rPr>
          <w:sz w:val="21"/>
        </w:rPr>
        <w:t>The adjacent properties are all connected to main services, and the site is on a main road and bus route.</w:t>
      </w:r>
    </w:p>
    <w:p w:rsidR="0098263F" w:rsidRPr="00E93F92" w:rsidRDefault="0098263F" w:rsidP="00E93F92">
      <w:pPr>
        <w:rPr>
          <w:sz w:val="21"/>
        </w:rPr>
      </w:pPr>
    </w:p>
    <w:p w:rsidR="00E93F92" w:rsidRDefault="00E93F92" w:rsidP="00591E0E">
      <w:pPr>
        <w:rPr>
          <w:sz w:val="21"/>
        </w:rPr>
      </w:pPr>
    </w:p>
    <w:p w:rsidR="00144DAA" w:rsidRDefault="00144DAA" w:rsidP="00591E0E">
      <w:pPr>
        <w:rPr>
          <w:sz w:val="21"/>
        </w:rPr>
      </w:pPr>
    </w:p>
    <w:p w:rsidR="00637991" w:rsidRPr="00637991" w:rsidRDefault="00637991" w:rsidP="00637991">
      <w:pPr>
        <w:ind w:left="360"/>
        <w:rPr>
          <w:b/>
          <w:sz w:val="28"/>
          <w:szCs w:val="28"/>
        </w:rPr>
      </w:pPr>
    </w:p>
    <w:p w:rsidR="00637991" w:rsidRPr="00637991" w:rsidRDefault="00637991" w:rsidP="00637991">
      <w:pPr>
        <w:ind w:left="360"/>
        <w:rPr>
          <w:b/>
          <w:sz w:val="28"/>
          <w:szCs w:val="28"/>
        </w:rPr>
      </w:pPr>
    </w:p>
    <w:p w:rsidR="00637991" w:rsidRDefault="00637991" w:rsidP="00637991">
      <w:pPr>
        <w:rPr>
          <w:b/>
          <w:sz w:val="28"/>
          <w:szCs w:val="28"/>
        </w:rPr>
      </w:pPr>
    </w:p>
    <w:p w:rsidR="00637991" w:rsidRPr="00637991" w:rsidRDefault="00637991" w:rsidP="00637991">
      <w:pPr>
        <w:rPr>
          <w:b/>
          <w:sz w:val="28"/>
          <w:szCs w:val="28"/>
        </w:rPr>
      </w:pPr>
    </w:p>
    <w:p w:rsidR="00144DAA" w:rsidRPr="00545B9B" w:rsidRDefault="00144DAA" w:rsidP="00545B9B">
      <w:pPr>
        <w:pStyle w:val="ListParagraph"/>
        <w:numPr>
          <w:ilvl w:val="0"/>
          <w:numId w:val="1"/>
        </w:numPr>
        <w:rPr>
          <w:b/>
          <w:sz w:val="28"/>
          <w:szCs w:val="28"/>
        </w:rPr>
      </w:pPr>
      <w:r w:rsidRPr="00545B9B">
        <w:rPr>
          <w:b/>
          <w:sz w:val="28"/>
          <w:szCs w:val="28"/>
        </w:rPr>
        <w:lastRenderedPageBreak/>
        <w:t>PLATT INDUSTRIAL ESTATE</w:t>
      </w:r>
      <w:r w:rsidR="00545B9B" w:rsidRPr="00545B9B">
        <w:rPr>
          <w:b/>
          <w:sz w:val="28"/>
          <w:szCs w:val="28"/>
        </w:rPr>
        <w:t xml:space="preserve"> NEW ENTRANCE </w:t>
      </w:r>
      <w:r w:rsidR="00545B9B" w:rsidRPr="00545B9B">
        <w:rPr>
          <w:b/>
          <w:color w:val="FF0000"/>
          <w:sz w:val="28"/>
          <w:szCs w:val="28"/>
        </w:rPr>
        <w:t>- SUPPORT</w:t>
      </w:r>
    </w:p>
    <w:p w:rsidR="00144DAA" w:rsidRDefault="00144DAA" w:rsidP="00591E0E">
      <w:pPr>
        <w:rPr>
          <w:sz w:val="21"/>
        </w:rPr>
      </w:pPr>
    </w:p>
    <w:p w:rsidR="00144DAA" w:rsidRDefault="00144DAA" w:rsidP="00591E0E">
      <w:pPr>
        <w:rPr>
          <w:sz w:val="21"/>
        </w:rPr>
      </w:pPr>
      <w:r>
        <w:rPr>
          <w:sz w:val="21"/>
        </w:rPr>
        <w:t>Due to escalating noise dust and traffic hazard at this sub-standard exit onto the A25 Maidstone Road at Whatcote Cottages in Platt, Platt Parish Council commissioned and funded an Outline Planning Application for a new access road from the centre of the estate</w:t>
      </w:r>
      <w:r w:rsidR="00545B9B">
        <w:rPr>
          <w:sz w:val="21"/>
        </w:rPr>
        <w:t xml:space="preserve"> eastward to join the A25 at </w:t>
      </w:r>
      <w:proofErr w:type="spellStart"/>
      <w:r w:rsidR="00545B9B">
        <w:rPr>
          <w:sz w:val="21"/>
        </w:rPr>
        <w:t>Clubb's</w:t>
      </w:r>
      <w:proofErr w:type="spellEnd"/>
      <w:r w:rsidR="00545B9B">
        <w:rPr>
          <w:sz w:val="21"/>
        </w:rPr>
        <w:t xml:space="preserve"> Nepicar Sandpit entrance.</w:t>
      </w:r>
    </w:p>
    <w:p w:rsidR="00637991" w:rsidRDefault="00637991" w:rsidP="00591E0E">
      <w:pPr>
        <w:rPr>
          <w:sz w:val="21"/>
        </w:rPr>
      </w:pPr>
    </w:p>
    <w:p w:rsidR="00545B9B" w:rsidRDefault="00545B9B" w:rsidP="00591E0E">
      <w:pPr>
        <w:rPr>
          <w:sz w:val="21"/>
        </w:rPr>
      </w:pPr>
      <w:r>
        <w:rPr>
          <w:sz w:val="21"/>
        </w:rPr>
        <w:t>As well as the obvious benefits to Platt residents and local road users, it would also allow a more relaxed attitude towards future applications to expand the estate creating local employment.</w:t>
      </w:r>
    </w:p>
    <w:p w:rsidR="00545B9B" w:rsidRDefault="00545B9B" w:rsidP="00591E0E">
      <w:pPr>
        <w:rPr>
          <w:sz w:val="21"/>
        </w:rPr>
      </w:pPr>
      <w:r>
        <w:rPr>
          <w:sz w:val="21"/>
        </w:rPr>
        <w:t>It would also allow some existing warehouse approvals to move towards construction by removing the existing highways problems at old junction.</w:t>
      </w:r>
    </w:p>
    <w:p w:rsidR="00637991" w:rsidRDefault="00637991" w:rsidP="00591E0E">
      <w:pPr>
        <w:rPr>
          <w:sz w:val="21"/>
        </w:rPr>
      </w:pPr>
    </w:p>
    <w:p w:rsidR="00637991" w:rsidRDefault="00637991" w:rsidP="00591E0E">
      <w:pPr>
        <w:rPr>
          <w:sz w:val="21"/>
        </w:rPr>
      </w:pPr>
      <w:r>
        <w:rPr>
          <w:sz w:val="21"/>
        </w:rPr>
        <w:t xml:space="preserve">The road is through </w:t>
      </w:r>
      <w:r w:rsidRPr="00637991">
        <w:rPr>
          <w:b/>
          <w:sz w:val="21"/>
        </w:rPr>
        <w:t>Metropolitan Greenbelt</w:t>
      </w:r>
      <w:r>
        <w:rPr>
          <w:sz w:val="21"/>
        </w:rPr>
        <w:t xml:space="preserve"> but the huge benefit to the commercial life of the estate, and the reduction of impacts to Local Residents were the Exceptional Circumstances accepted by the Planning Committee.</w:t>
      </w:r>
    </w:p>
    <w:p w:rsidR="00545B9B" w:rsidRDefault="00545B9B" w:rsidP="00591E0E">
      <w:pPr>
        <w:rPr>
          <w:sz w:val="21"/>
        </w:rPr>
      </w:pPr>
    </w:p>
    <w:p w:rsidR="00545B9B" w:rsidRDefault="00545B9B" w:rsidP="00591E0E">
      <w:pPr>
        <w:rPr>
          <w:sz w:val="21"/>
        </w:rPr>
      </w:pPr>
      <w:r>
        <w:rPr>
          <w:sz w:val="21"/>
        </w:rPr>
        <w:t>Whilst the Planning Committee gave its approval because of the all round benefits, the Planning Department recommended against the scheme, and has refused to incorporate it into the Draft Local Plan.</w:t>
      </w:r>
    </w:p>
    <w:p w:rsidR="00545B9B" w:rsidRDefault="00545B9B" w:rsidP="00591E0E">
      <w:pPr>
        <w:rPr>
          <w:sz w:val="21"/>
        </w:rPr>
      </w:pPr>
    </w:p>
    <w:p w:rsidR="00545B9B" w:rsidRDefault="00545B9B" w:rsidP="00591E0E">
      <w:pPr>
        <w:rPr>
          <w:sz w:val="21"/>
        </w:rPr>
      </w:pPr>
      <w:r>
        <w:rPr>
          <w:sz w:val="21"/>
        </w:rPr>
        <w:t xml:space="preserve">It should also be noted that this old entrance is also the sole permitted access to Borough Green Sandpit and Park </w:t>
      </w:r>
      <w:proofErr w:type="spellStart"/>
      <w:r>
        <w:rPr>
          <w:sz w:val="21"/>
        </w:rPr>
        <w:t>Fram</w:t>
      </w:r>
      <w:proofErr w:type="spellEnd"/>
      <w:r>
        <w:rPr>
          <w:sz w:val="21"/>
        </w:rPr>
        <w:t xml:space="preserve"> Quarry.</w:t>
      </w:r>
    </w:p>
    <w:p w:rsidR="00545B9B" w:rsidRDefault="00545B9B" w:rsidP="00591E0E">
      <w:pPr>
        <w:rPr>
          <w:sz w:val="21"/>
        </w:rPr>
      </w:pPr>
    </w:p>
    <w:p w:rsidR="00545B9B" w:rsidRDefault="00545B9B" w:rsidP="00591E0E">
      <w:pPr>
        <w:rPr>
          <w:sz w:val="21"/>
        </w:rPr>
      </w:pPr>
      <w:r>
        <w:rPr>
          <w:sz w:val="21"/>
        </w:rPr>
        <w:t>The intention of this submission is to support Platt Parish Council.</w:t>
      </w:r>
    </w:p>
    <w:p w:rsidR="002E736C" w:rsidRDefault="002E736C" w:rsidP="00591E0E">
      <w:pPr>
        <w:rPr>
          <w:sz w:val="21"/>
        </w:rPr>
      </w:pPr>
    </w:p>
    <w:p w:rsidR="002E736C" w:rsidRPr="00C72906" w:rsidRDefault="002E736C" w:rsidP="00591E0E">
      <w:pPr>
        <w:rPr>
          <w:sz w:val="21"/>
        </w:rPr>
      </w:pPr>
      <w:r>
        <w:rPr>
          <w:sz w:val="21"/>
        </w:rPr>
        <w:t>Attached Planning Drawings</w:t>
      </w:r>
      <w:r w:rsidR="00931E12">
        <w:rPr>
          <w:sz w:val="21"/>
        </w:rPr>
        <w:t xml:space="preserve"> C 17-04-01 and C 17-04-02, Site Plans new access road</w:t>
      </w:r>
    </w:p>
    <w:sectPr w:rsidR="002E736C" w:rsidRPr="00C72906" w:rsidSect="00D232B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15746"/>
    <w:multiLevelType w:val="hybridMultilevel"/>
    <w:tmpl w:val="ACD84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compat/>
  <w:rsids>
    <w:rsidRoot w:val="00D232BE"/>
    <w:rsid w:val="000006ED"/>
    <w:rsid w:val="000354B6"/>
    <w:rsid w:val="00094531"/>
    <w:rsid w:val="00104EA6"/>
    <w:rsid w:val="00141384"/>
    <w:rsid w:val="00142513"/>
    <w:rsid w:val="00144DAA"/>
    <w:rsid w:val="002122EE"/>
    <w:rsid w:val="00220C7B"/>
    <w:rsid w:val="002473D6"/>
    <w:rsid w:val="002B582B"/>
    <w:rsid w:val="002D5108"/>
    <w:rsid w:val="002E736C"/>
    <w:rsid w:val="002F6E74"/>
    <w:rsid w:val="003102DE"/>
    <w:rsid w:val="00312D4F"/>
    <w:rsid w:val="00314225"/>
    <w:rsid w:val="00356A2E"/>
    <w:rsid w:val="00384BC4"/>
    <w:rsid w:val="00411269"/>
    <w:rsid w:val="004242E9"/>
    <w:rsid w:val="00437F05"/>
    <w:rsid w:val="004505DB"/>
    <w:rsid w:val="004A438C"/>
    <w:rsid w:val="004C2F06"/>
    <w:rsid w:val="004D0D52"/>
    <w:rsid w:val="004E7168"/>
    <w:rsid w:val="00545B9B"/>
    <w:rsid w:val="00591E0E"/>
    <w:rsid w:val="00635AFD"/>
    <w:rsid w:val="00637991"/>
    <w:rsid w:val="00660726"/>
    <w:rsid w:val="006B5348"/>
    <w:rsid w:val="00707FF5"/>
    <w:rsid w:val="00745984"/>
    <w:rsid w:val="00751ED5"/>
    <w:rsid w:val="00753BC7"/>
    <w:rsid w:val="00763E2B"/>
    <w:rsid w:val="007A440F"/>
    <w:rsid w:val="007A56CD"/>
    <w:rsid w:val="00842D8B"/>
    <w:rsid w:val="00843F8A"/>
    <w:rsid w:val="008471DD"/>
    <w:rsid w:val="00931E12"/>
    <w:rsid w:val="0096356B"/>
    <w:rsid w:val="0098263F"/>
    <w:rsid w:val="009B311A"/>
    <w:rsid w:val="009D3916"/>
    <w:rsid w:val="00B122AD"/>
    <w:rsid w:val="00B31DDA"/>
    <w:rsid w:val="00BB257D"/>
    <w:rsid w:val="00C72906"/>
    <w:rsid w:val="00CB4245"/>
    <w:rsid w:val="00CF5F91"/>
    <w:rsid w:val="00D232BE"/>
    <w:rsid w:val="00D36690"/>
    <w:rsid w:val="00D93645"/>
    <w:rsid w:val="00DA48E2"/>
    <w:rsid w:val="00DE4DB0"/>
    <w:rsid w:val="00E01ED4"/>
    <w:rsid w:val="00E93F92"/>
    <w:rsid w:val="00ED6C54"/>
    <w:rsid w:val="00F41FA3"/>
    <w:rsid w:val="00F8341E"/>
    <w:rsid w:val="00FB21F7"/>
    <w:rsid w:val="00FF013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C7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32BE"/>
    <w:rPr>
      <w:rFonts w:ascii="Tahoma" w:hAnsi="Tahoma" w:cs="Tahoma"/>
      <w:sz w:val="16"/>
      <w:szCs w:val="16"/>
    </w:rPr>
  </w:style>
  <w:style w:type="character" w:customStyle="1" w:styleId="BalloonTextChar">
    <w:name w:val="Balloon Text Char"/>
    <w:basedOn w:val="DefaultParagraphFont"/>
    <w:link w:val="BalloonText"/>
    <w:uiPriority w:val="99"/>
    <w:semiHidden/>
    <w:rsid w:val="00D232BE"/>
    <w:rPr>
      <w:rFonts w:ascii="Tahoma" w:hAnsi="Tahoma" w:cs="Tahoma"/>
      <w:sz w:val="16"/>
      <w:szCs w:val="16"/>
    </w:rPr>
  </w:style>
  <w:style w:type="paragraph" w:customStyle="1" w:styleId="Default">
    <w:name w:val="Default"/>
    <w:rsid w:val="007A440F"/>
    <w:pPr>
      <w:autoSpaceDE w:val="0"/>
      <w:autoSpaceDN w:val="0"/>
      <w:adjustRightInd w:val="0"/>
    </w:pPr>
    <w:rPr>
      <w:rFonts w:ascii="Calibri" w:hAnsi="Calibri" w:cs="Calibri"/>
      <w:color w:val="000000"/>
      <w:sz w:val="24"/>
      <w:szCs w:val="24"/>
    </w:rPr>
  </w:style>
  <w:style w:type="paragraph" w:customStyle="1" w:styleId="TableParagraph">
    <w:name w:val="Table Paragraph"/>
    <w:basedOn w:val="Normal"/>
    <w:uiPriority w:val="1"/>
    <w:qFormat/>
    <w:rsid w:val="00CF5F91"/>
    <w:pPr>
      <w:widowControl w:val="0"/>
      <w:autoSpaceDE w:val="0"/>
      <w:autoSpaceDN w:val="0"/>
    </w:pPr>
    <w:rPr>
      <w:rFonts w:ascii="Calibri" w:eastAsia="Calibri" w:hAnsi="Calibri" w:cs="Calibri"/>
      <w:lang w:eastAsia="en-GB" w:bidi="en-GB"/>
    </w:rPr>
  </w:style>
  <w:style w:type="table" w:styleId="TableGrid">
    <w:name w:val="Table Grid"/>
    <w:basedOn w:val="TableNormal"/>
    <w:uiPriority w:val="59"/>
    <w:rsid w:val="0009453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45B9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463</TotalTime>
  <Pages>19</Pages>
  <Words>5952</Words>
  <Characters>33929</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Mike</cp:lastModifiedBy>
  <cp:revision>13</cp:revision>
  <cp:lastPrinted>2018-11-09T21:57:00Z</cp:lastPrinted>
  <dcterms:created xsi:type="dcterms:W3CDTF">2018-08-20T10:07:00Z</dcterms:created>
  <dcterms:modified xsi:type="dcterms:W3CDTF">2018-11-10T15:05:00Z</dcterms:modified>
</cp:coreProperties>
</file>